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05" w:rsidRPr="00967CE4" w:rsidRDefault="00604505" w:rsidP="00E71BA4">
      <w:pPr>
        <w:pStyle w:val="2"/>
        <w:shd w:val="clear" w:color="auto" w:fill="FFFFFF"/>
        <w:spacing w:before="0" w:beforeAutospacing="0" w:after="0" w:afterAutospacing="0" w:line="276" w:lineRule="auto"/>
        <w:jc w:val="both"/>
        <w:rPr>
          <w:rFonts w:asciiTheme="minorHAnsi" w:hAnsiTheme="minorHAnsi" w:cstheme="minorHAnsi"/>
          <w:color w:val="666666"/>
          <w:sz w:val="22"/>
          <w:szCs w:val="22"/>
        </w:rPr>
      </w:pPr>
      <w:bookmarkStart w:id="0" w:name="_GoBack"/>
      <w:bookmarkEnd w:id="0"/>
      <w:r w:rsidRPr="00967CE4">
        <w:rPr>
          <w:rFonts w:asciiTheme="minorHAnsi" w:hAnsiTheme="minorHAnsi" w:cstheme="minorHAnsi"/>
          <w:bCs w:val="0"/>
          <w:color w:val="003C8E"/>
          <w:sz w:val="22"/>
          <w:szCs w:val="22"/>
        </w:rPr>
        <w:t>Erasmus+</w:t>
      </w:r>
    </w:p>
    <w:p w:rsidR="00604505" w:rsidRPr="00604505" w:rsidRDefault="00604505" w:rsidP="00E71BA4">
      <w:pPr>
        <w:pStyle w:val="Web"/>
        <w:shd w:val="clear" w:color="auto" w:fill="FFFFFF"/>
        <w:spacing w:before="0" w:beforeAutospacing="0" w:after="0" w:afterAutospacing="0" w:line="276" w:lineRule="auto"/>
        <w:jc w:val="both"/>
        <w:rPr>
          <w:rFonts w:asciiTheme="minorHAnsi" w:hAnsiTheme="minorHAnsi" w:cstheme="minorHAnsi"/>
          <w:color w:val="555555"/>
          <w:sz w:val="22"/>
          <w:szCs w:val="22"/>
        </w:rPr>
      </w:pPr>
      <w:r w:rsidRPr="00604505">
        <w:rPr>
          <w:rFonts w:asciiTheme="minorHAnsi" w:hAnsiTheme="minorHAnsi" w:cstheme="minorHAnsi"/>
          <w:color w:val="555555"/>
          <w:sz w:val="22"/>
          <w:szCs w:val="22"/>
        </w:rPr>
        <w:t xml:space="preserve">Το Erasmus+ είναι το πρόγραμμα της Ευρωπαϊκής Επιτροπής για την εκπαίδευση, την κατάρτιση, τη νεολαία και τον αθλητισμό, που στοχεύει στην ενίσχυση των δεξιοτήτων και της απασχολησιμότητας καθώς και στον εκσυγχρονισμό των συστημάτων εκπαίδευσης, </w:t>
      </w:r>
      <w:r w:rsidR="00066FAF">
        <w:rPr>
          <w:rFonts w:asciiTheme="minorHAnsi" w:hAnsiTheme="minorHAnsi" w:cstheme="minorHAnsi"/>
          <w:color w:val="555555"/>
          <w:sz w:val="22"/>
          <w:szCs w:val="22"/>
        </w:rPr>
        <w:t>κατάρτισης και νεολαίας.</w:t>
      </w:r>
      <w:r w:rsidRPr="00604505">
        <w:rPr>
          <w:rFonts w:asciiTheme="minorHAnsi" w:hAnsiTheme="minorHAnsi" w:cstheme="minorHAnsi"/>
          <w:color w:val="555555"/>
          <w:sz w:val="22"/>
          <w:szCs w:val="22"/>
        </w:rPr>
        <w:t xml:space="preserve"> Το πρόγραμμα Erasmus+ δομείται σε 3 βασικές Δράσεις (Key Actions) οι οποίες είναι:</w:t>
      </w:r>
    </w:p>
    <w:p w:rsidR="00604505" w:rsidRPr="00604505" w:rsidRDefault="007979B0" w:rsidP="00E71BA4">
      <w:pPr>
        <w:numPr>
          <w:ilvl w:val="0"/>
          <w:numId w:val="9"/>
        </w:numPr>
        <w:shd w:val="clear" w:color="auto" w:fill="FFFFFF"/>
        <w:spacing w:after="0"/>
        <w:ind w:left="525"/>
        <w:jc w:val="both"/>
        <w:rPr>
          <w:rFonts w:cstheme="minorHAnsi"/>
          <w:color w:val="555555"/>
        </w:rPr>
      </w:pPr>
      <w:hyperlink r:id="rId6" w:tgtFrame="_blank" w:history="1">
        <w:r w:rsidR="00604505" w:rsidRPr="00604505">
          <w:rPr>
            <w:rStyle w:val="-"/>
            <w:rFonts w:cstheme="minorHAnsi"/>
            <w:color w:val="013C7E"/>
          </w:rPr>
          <w:t>Βασική Δράση 1 (KA1/ΒΔ1): Κινητικότητα των ατόμων</w:t>
        </w:r>
      </w:hyperlink>
    </w:p>
    <w:p w:rsidR="00604505" w:rsidRPr="00604505" w:rsidRDefault="007979B0" w:rsidP="00E71BA4">
      <w:pPr>
        <w:numPr>
          <w:ilvl w:val="0"/>
          <w:numId w:val="9"/>
        </w:numPr>
        <w:shd w:val="clear" w:color="auto" w:fill="FFFFFF"/>
        <w:spacing w:after="0"/>
        <w:ind w:left="525"/>
        <w:jc w:val="both"/>
        <w:rPr>
          <w:rFonts w:cstheme="minorHAnsi"/>
          <w:color w:val="555555"/>
        </w:rPr>
      </w:pPr>
      <w:hyperlink r:id="rId7" w:tgtFrame="_blank" w:history="1">
        <w:r w:rsidR="00604505" w:rsidRPr="00604505">
          <w:rPr>
            <w:rStyle w:val="-"/>
            <w:rFonts w:cstheme="minorHAnsi"/>
            <w:color w:val="013C7E"/>
          </w:rPr>
          <w:t>Βασική Δράση 2 (ΚΑ2/ΒΔ2): Συνεργασία για την καινοτομία και την ανταλλαγή καλών πρακτικών</w:t>
        </w:r>
      </w:hyperlink>
    </w:p>
    <w:p w:rsidR="00604505" w:rsidRPr="00604505" w:rsidRDefault="007979B0" w:rsidP="00E71BA4">
      <w:pPr>
        <w:numPr>
          <w:ilvl w:val="0"/>
          <w:numId w:val="9"/>
        </w:numPr>
        <w:shd w:val="clear" w:color="auto" w:fill="FFFFFF"/>
        <w:spacing w:after="0"/>
        <w:ind w:left="525"/>
        <w:jc w:val="both"/>
        <w:rPr>
          <w:rFonts w:cstheme="minorHAnsi"/>
          <w:color w:val="555555"/>
        </w:rPr>
      </w:pPr>
      <w:hyperlink r:id="rId8" w:tgtFrame="_blank" w:history="1">
        <w:r w:rsidR="00604505" w:rsidRPr="00604505">
          <w:rPr>
            <w:rStyle w:val="-"/>
            <w:rFonts w:cstheme="minorHAnsi"/>
            <w:color w:val="013C7E"/>
          </w:rPr>
          <w:t>Βασική Δράση 3 (KA3/ΒΔ3): Ενίσχυση σε θέματα μεταρρυθμίσεων πολιτικής</w:t>
        </w:r>
      </w:hyperlink>
    </w:p>
    <w:p w:rsidR="00604505" w:rsidRPr="00A035E0" w:rsidRDefault="00604505" w:rsidP="00E71BA4">
      <w:pPr>
        <w:shd w:val="clear" w:color="auto" w:fill="FFFFFF"/>
        <w:spacing w:after="0"/>
        <w:jc w:val="both"/>
        <w:rPr>
          <w:rFonts w:cstheme="minorHAnsi"/>
          <w:color w:val="555555"/>
        </w:rPr>
      </w:pPr>
      <w:r w:rsidRPr="00604505">
        <w:rPr>
          <w:rStyle w:val="a3"/>
          <w:rFonts w:cstheme="minorHAnsi"/>
          <w:color w:val="555555"/>
          <w:lang w:val="en-US"/>
        </w:rPr>
        <w:t>  </w:t>
      </w:r>
    </w:p>
    <w:p w:rsidR="00604505" w:rsidRPr="00604505" w:rsidRDefault="00604505" w:rsidP="00E71BA4">
      <w:pPr>
        <w:pStyle w:val="Web"/>
        <w:shd w:val="clear" w:color="auto" w:fill="FFFFFF"/>
        <w:spacing w:before="0" w:beforeAutospacing="0" w:after="0" w:afterAutospacing="0" w:line="276" w:lineRule="auto"/>
        <w:jc w:val="both"/>
        <w:rPr>
          <w:rFonts w:asciiTheme="minorHAnsi" w:hAnsiTheme="minorHAnsi" w:cstheme="minorHAnsi"/>
          <w:color w:val="555555"/>
          <w:sz w:val="22"/>
          <w:szCs w:val="22"/>
        </w:rPr>
      </w:pPr>
      <w:r w:rsidRPr="00604505">
        <w:rPr>
          <w:rFonts w:asciiTheme="minorHAnsi" w:hAnsiTheme="minorHAnsi" w:cstheme="minorHAnsi"/>
          <w:color w:val="555555"/>
          <w:sz w:val="22"/>
          <w:szCs w:val="22"/>
        </w:rPr>
        <w:t>Το Ίδρυμα Κρατικών Υποτροφιών είναι η Εθνική Μονάδα Συντονισμού του προγράμματος Erasmus+.</w:t>
      </w:r>
    </w:p>
    <w:p w:rsidR="00604505" w:rsidRDefault="00604505" w:rsidP="00E71BA4">
      <w:pPr>
        <w:pStyle w:val="Web"/>
        <w:shd w:val="clear" w:color="auto" w:fill="FFFFFF"/>
        <w:spacing w:before="0" w:beforeAutospacing="0" w:after="0" w:afterAutospacing="0" w:line="276" w:lineRule="auto"/>
        <w:jc w:val="both"/>
        <w:rPr>
          <w:rFonts w:asciiTheme="minorHAnsi" w:hAnsiTheme="minorHAnsi" w:cstheme="minorHAnsi"/>
          <w:color w:val="555555"/>
          <w:sz w:val="22"/>
          <w:szCs w:val="22"/>
        </w:rPr>
      </w:pPr>
    </w:p>
    <w:p w:rsidR="00604505" w:rsidRDefault="00E71BA4" w:rsidP="00E71BA4">
      <w:pPr>
        <w:pStyle w:val="Web"/>
        <w:shd w:val="clear" w:color="auto" w:fill="FFFFFF"/>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b/>
          <w:sz w:val="22"/>
          <w:szCs w:val="22"/>
        </w:rPr>
        <w:t>Βασική Δράση</w:t>
      </w:r>
      <w:r w:rsidR="00604505" w:rsidRPr="00604505">
        <w:rPr>
          <w:rFonts w:asciiTheme="minorHAnsi" w:hAnsiTheme="minorHAnsi" w:cstheme="minorHAnsi"/>
          <w:b/>
          <w:sz w:val="22"/>
          <w:szCs w:val="22"/>
        </w:rPr>
        <w:t xml:space="preserve"> ΚΑ1</w:t>
      </w:r>
    </w:p>
    <w:p w:rsidR="00604505" w:rsidRPr="00604505" w:rsidRDefault="00604505" w:rsidP="00E71BA4">
      <w:pPr>
        <w:pStyle w:val="Web"/>
        <w:shd w:val="clear" w:color="auto" w:fill="FFFFFF"/>
        <w:spacing w:before="0" w:beforeAutospacing="0" w:after="0" w:afterAutospacing="0" w:line="276" w:lineRule="auto"/>
        <w:jc w:val="both"/>
        <w:rPr>
          <w:rFonts w:asciiTheme="minorHAnsi" w:hAnsiTheme="minorHAnsi" w:cstheme="minorHAnsi"/>
          <w:color w:val="555555"/>
          <w:sz w:val="22"/>
          <w:szCs w:val="22"/>
        </w:rPr>
      </w:pPr>
    </w:p>
    <w:p w:rsidR="006E2561" w:rsidRPr="006E2561" w:rsidRDefault="00A035E0" w:rsidP="00E71BA4">
      <w:pPr>
        <w:shd w:val="clear" w:color="auto" w:fill="FFFFFF"/>
        <w:spacing w:after="0"/>
        <w:jc w:val="both"/>
        <w:rPr>
          <w:rFonts w:eastAsia="Times New Roman" w:cstheme="minorHAnsi"/>
          <w:color w:val="555555"/>
          <w:lang w:eastAsia="el-GR"/>
        </w:rPr>
      </w:pPr>
      <w:r w:rsidRPr="00A035E0">
        <w:rPr>
          <w:color w:val="555555"/>
          <w:shd w:val="clear" w:color="auto" w:fill="FFFFFF"/>
        </w:rPr>
        <w:t>Η Βασική Δράση 1/ ΚΑ1</w:t>
      </w:r>
      <w:r w:rsidR="00066FAF">
        <w:rPr>
          <w:color w:val="555555"/>
          <w:shd w:val="clear" w:color="auto" w:fill="FFFFFF"/>
        </w:rPr>
        <w:t xml:space="preserve"> </w:t>
      </w:r>
      <w:r w:rsidRPr="00A035E0">
        <w:rPr>
          <w:color w:val="555555"/>
          <w:shd w:val="clear" w:color="auto" w:fill="FFFFFF"/>
        </w:rPr>
        <w:t>του Erasmus+ αφορά στην </w:t>
      </w:r>
      <w:r w:rsidRPr="00A035E0">
        <w:rPr>
          <w:rStyle w:val="a3"/>
          <w:color w:val="555555"/>
          <w:shd w:val="clear" w:color="auto" w:fill="FFFFFF"/>
        </w:rPr>
        <w:t>μαθησιακή κινητικότητα προσωπικού σχολικής εκπαίδευσης</w:t>
      </w:r>
      <w:r w:rsidRPr="00A035E0">
        <w:rPr>
          <w:color w:val="555555"/>
          <w:shd w:val="clear" w:color="auto" w:fill="FFFFFF"/>
        </w:rPr>
        <w:t> και προσφέρει την ευκαιρία σε στελέχη σχολικών μονάδων δημοσίων και ιδιωτικών φορέων (σχολεία) να βιώσουν μια</w:t>
      </w:r>
      <w:r w:rsidR="00066FAF">
        <w:rPr>
          <w:color w:val="555555"/>
          <w:shd w:val="clear" w:color="auto" w:fill="FFFFFF"/>
        </w:rPr>
        <w:t xml:space="preserve"> </w:t>
      </w:r>
      <w:r w:rsidRPr="00A035E0">
        <w:rPr>
          <w:rStyle w:val="a3"/>
          <w:color w:val="555555"/>
          <w:shd w:val="clear" w:color="auto" w:fill="FFFFFF"/>
        </w:rPr>
        <w:t>μαθησιακή εμπειρία σε μια άλλη χώρα</w:t>
      </w:r>
      <w:r w:rsidRPr="00A035E0">
        <w:rPr>
          <w:color w:val="555555"/>
          <w:shd w:val="clear" w:color="auto" w:fill="FFFFFF"/>
        </w:rPr>
        <w:t>.</w:t>
      </w:r>
      <w:r>
        <w:rPr>
          <w:rStyle w:val="apple-converted-space"/>
          <w:rFonts w:ascii="Roboto" w:hAnsi="Roboto"/>
          <w:color w:val="555555"/>
          <w:sz w:val="16"/>
          <w:szCs w:val="16"/>
          <w:shd w:val="clear" w:color="auto" w:fill="FFFFFF"/>
        </w:rPr>
        <w:t> </w:t>
      </w:r>
      <w:r w:rsidR="006E2561" w:rsidRPr="006E2561">
        <w:rPr>
          <w:rFonts w:eastAsia="Times New Roman" w:cstheme="minorHAnsi"/>
          <w:color w:val="555555"/>
          <w:lang w:eastAsia="el-GR"/>
        </w:rPr>
        <w:t>Οι συμμετέχοντες μέσω των δραστηριοτήτων που προσφέρουν τα σχέδια μαθησιακής κινητικότητας έχουν τη δυνατότητα να βελτιώσουν τις γνώσεις, τις δεξιότητες και τις ικανότητές τους. Δίνεται επίσης η δυνατότητα να βελτιώσουν τις γλωσσικές τους δεξιότητες, να έρθουν σε επαφή με μια νέα κουλτούρα και πολιτισμό και να αναπτύξουν το αίσθημα της ευρωπαϊκής ταυτότητας.</w:t>
      </w:r>
    </w:p>
    <w:p w:rsidR="006E2561" w:rsidRPr="006E2561" w:rsidRDefault="006E2561" w:rsidP="00E71BA4">
      <w:pPr>
        <w:shd w:val="clear" w:color="auto" w:fill="FFFFFF"/>
        <w:spacing w:after="0"/>
        <w:jc w:val="both"/>
        <w:rPr>
          <w:rFonts w:eastAsia="Times New Roman" w:cstheme="minorHAnsi"/>
          <w:color w:val="555555"/>
          <w:lang w:eastAsia="el-GR"/>
        </w:rPr>
      </w:pPr>
    </w:p>
    <w:p w:rsidR="006E2561" w:rsidRPr="006E2561" w:rsidRDefault="006E2561" w:rsidP="00E71BA4">
      <w:pPr>
        <w:shd w:val="clear" w:color="auto" w:fill="FFFFFF"/>
        <w:spacing w:after="0"/>
        <w:jc w:val="both"/>
        <w:rPr>
          <w:rFonts w:eastAsia="Times New Roman" w:cstheme="minorHAnsi"/>
          <w:color w:val="555555"/>
          <w:lang w:eastAsia="el-GR"/>
        </w:rPr>
      </w:pPr>
      <w:r w:rsidRPr="00604505">
        <w:rPr>
          <w:rFonts w:eastAsia="Times New Roman" w:cstheme="minorHAnsi"/>
          <w:b/>
          <w:bCs/>
          <w:color w:val="555555"/>
          <w:lang w:eastAsia="el-GR"/>
        </w:rPr>
        <w:t>Τα σχέδια κινητικότητας</w:t>
      </w:r>
      <w:r w:rsidRPr="00604505">
        <w:rPr>
          <w:rFonts w:eastAsia="Times New Roman" w:cstheme="minorHAnsi"/>
          <w:color w:val="555555"/>
          <w:lang w:eastAsia="el-GR"/>
        </w:rPr>
        <w:t> </w:t>
      </w:r>
      <w:r w:rsidRPr="006E2561">
        <w:rPr>
          <w:rFonts w:eastAsia="Times New Roman" w:cstheme="minorHAnsi"/>
          <w:color w:val="555555"/>
          <w:lang w:eastAsia="el-GR"/>
        </w:rPr>
        <w:t>επιτρέπουν στα σχολεία να δώσουν στο διδακτικό και σε άλλα</w:t>
      </w:r>
      <w:r w:rsidRPr="00604505">
        <w:rPr>
          <w:rFonts w:eastAsia="Times New Roman" w:cstheme="minorHAnsi"/>
          <w:color w:val="555555"/>
          <w:lang w:eastAsia="el-GR"/>
        </w:rPr>
        <w:t> </w:t>
      </w:r>
      <w:r w:rsidRPr="00604505">
        <w:rPr>
          <w:rFonts w:eastAsia="Times New Roman" w:cstheme="minorHAnsi"/>
          <w:b/>
          <w:bCs/>
          <w:color w:val="555555"/>
          <w:lang w:eastAsia="el-GR"/>
        </w:rPr>
        <w:t>μέλη του εκπαιδευτικού προσωπικού ευκαιρίες και κίνητρα</w:t>
      </w:r>
      <w:r w:rsidRPr="00604505">
        <w:rPr>
          <w:rFonts w:eastAsia="Times New Roman" w:cstheme="minorHAnsi"/>
          <w:color w:val="555555"/>
          <w:lang w:eastAsia="el-GR"/>
        </w:rPr>
        <w:t> </w:t>
      </w:r>
      <w:r w:rsidRPr="006E2561">
        <w:rPr>
          <w:rFonts w:eastAsia="Times New Roman" w:cstheme="minorHAnsi"/>
          <w:color w:val="555555"/>
          <w:lang w:eastAsia="el-GR"/>
        </w:rPr>
        <w:t>για την απόκτηση νέων ικανοτήτων σε σχέση με τις ανάγκες του σχολείου.</w:t>
      </w:r>
      <w:r w:rsidRPr="00604505">
        <w:rPr>
          <w:rFonts w:eastAsia="Times New Roman" w:cstheme="minorHAnsi"/>
          <w:color w:val="555555"/>
          <w:lang w:eastAsia="el-GR"/>
        </w:rPr>
        <w:t> </w:t>
      </w:r>
      <w:r w:rsidRPr="00604505">
        <w:rPr>
          <w:rFonts w:eastAsia="Times New Roman" w:cstheme="minorHAnsi"/>
          <w:b/>
          <w:bCs/>
          <w:color w:val="555555"/>
          <w:lang w:eastAsia="el-GR"/>
        </w:rPr>
        <w:t>Η διεύθυνση των σχολείων πρέπει να έχει ενεργό ρόλο</w:t>
      </w:r>
      <w:r w:rsidRPr="00604505">
        <w:rPr>
          <w:rFonts w:eastAsia="Times New Roman" w:cstheme="minorHAnsi"/>
          <w:color w:val="555555"/>
          <w:lang w:eastAsia="el-GR"/>
        </w:rPr>
        <w:t> </w:t>
      </w:r>
      <w:r w:rsidRPr="006E2561">
        <w:rPr>
          <w:rFonts w:eastAsia="Times New Roman" w:cstheme="minorHAnsi"/>
          <w:color w:val="555555"/>
          <w:lang w:eastAsia="el-GR"/>
        </w:rPr>
        <w:t>στον προγραμματισμό, την υποστήριξη και την παρακολούθηση του σχεδίου κινητικότητας.</w:t>
      </w:r>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Για τη διασφάλιση και τη μεγιστοποίηση της επίδρασης των δραστηριοτήτων στην</w:t>
      </w:r>
      <w:r w:rsidRPr="00604505">
        <w:rPr>
          <w:rFonts w:eastAsia="Times New Roman" w:cstheme="minorHAnsi"/>
          <w:color w:val="555555"/>
          <w:lang w:eastAsia="el-GR"/>
        </w:rPr>
        <w:t> </w:t>
      </w:r>
      <w:r w:rsidRPr="00604505">
        <w:rPr>
          <w:rFonts w:eastAsia="Times New Roman" w:cstheme="minorHAnsi"/>
          <w:b/>
          <w:bCs/>
          <w:color w:val="555555"/>
          <w:lang w:eastAsia="el-GR"/>
        </w:rPr>
        <w:t>επαγγελματική εξέλιξη όλων των μελών του προσωπικού</w:t>
      </w:r>
      <w:r w:rsidRPr="006E2561">
        <w:rPr>
          <w:rFonts w:eastAsia="Times New Roman" w:cstheme="minorHAnsi"/>
          <w:color w:val="555555"/>
          <w:lang w:eastAsia="el-GR"/>
        </w:rPr>
        <w:t>, τα σχολεία πρέπει να εξασφαλίζουν την επαρκή διάδοση σε ολόκληρο το σχολείο και την ενσωμάτωση των ικανοτήτων που αποκτά το προσωπικό τους στη διδακτική πρακτική του σχολείου μετά το πέρας της κινητικότητας.</w:t>
      </w:r>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Το πρόγραμμα</w:t>
      </w:r>
      <w:r w:rsidRPr="00604505">
        <w:rPr>
          <w:rFonts w:eastAsia="Times New Roman" w:cstheme="minorHAnsi"/>
          <w:color w:val="555555"/>
          <w:lang w:eastAsia="el-GR"/>
        </w:rPr>
        <w:t> </w:t>
      </w:r>
      <w:r w:rsidRPr="00604505">
        <w:rPr>
          <w:rFonts w:eastAsia="Times New Roman" w:cstheme="minorHAnsi"/>
          <w:b/>
          <w:bCs/>
          <w:color w:val="555555"/>
          <w:lang w:eastAsia="el-GR"/>
        </w:rPr>
        <w:t>Erasmus+</w:t>
      </w:r>
      <w:r w:rsidRPr="00604505">
        <w:rPr>
          <w:rFonts w:eastAsia="Times New Roman" w:cstheme="minorHAnsi"/>
          <w:color w:val="555555"/>
          <w:lang w:eastAsia="el-GR"/>
        </w:rPr>
        <w:t> </w:t>
      </w:r>
      <w:r w:rsidRPr="006E2561">
        <w:rPr>
          <w:rFonts w:eastAsia="Times New Roman" w:cstheme="minorHAnsi"/>
          <w:color w:val="555555"/>
          <w:lang w:eastAsia="el-GR"/>
        </w:rPr>
        <w:t>υποστηρίζει τη μαθησιακή κινητικότητα του προσωπικού που:</w:t>
      </w:r>
    </w:p>
    <w:p w:rsidR="006E2561" w:rsidRPr="006E2561" w:rsidRDefault="006E2561" w:rsidP="00E71BA4">
      <w:pPr>
        <w:numPr>
          <w:ilvl w:val="0"/>
          <w:numId w:val="1"/>
        </w:numPr>
        <w:shd w:val="clear" w:color="auto" w:fill="FFFFFF"/>
        <w:spacing w:after="0"/>
        <w:ind w:left="525"/>
        <w:jc w:val="both"/>
        <w:rPr>
          <w:rFonts w:eastAsia="Times New Roman" w:cstheme="minorHAnsi"/>
          <w:color w:val="555555"/>
          <w:lang w:eastAsia="el-GR"/>
        </w:rPr>
      </w:pPr>
      <w:r w:rsidRPr="006E2561">
        <w:rPr>
          <w:rFonts w:eastAsia="Times New Roman" w:cstheme="minorHAnsi"/>
          <w:color w:val="555555"/>
          <w:lang w:eastAsia="el-GR"/>
        </w:rPr>
        <w:t>εντάσσεται σε</w:t>
      </w:r>
      <w:r w:rsidRPr="00604505">
        <w:rPr>
          <w:rFonts w:eastAsia="Times New Roman" w:cstheme="minorHAnsi"/>
          <w:color w:val="555555"/>
          <w:lang w:eastAsia="el-GR"/>
        </w:rPr>
        <w:t> </w:t>
      </w:r>
      <w:r w:rsidRPr="00604505">
        <w:rPr>
          <w:rFonts w:eastAsia="Times New Roman" w:cstheme="minorHAnsi"/>
          <w:b/>
          <w:bCs/>
          <w:color w:val="555555"/>
          <w:lang w:eastAsia="el-GR"/>
        </w:rPr>
        <w:t>σχέδιο ευρωπαϊκής ανάπτυξης</w:t>
      </w:r>
      <w:r w:rsidRPr="00604505">
        <w:rPr>
          <w:rFonts w:eastAsia="Times New Roman" w:cstheme="minorHAnsi"/>
          <w:color w:val="555555"/>
          <w:lang w:eastAsia="el-GR"/>
        </w:rPr>
        <w:t> </w:t>
      </w:r>
      <w:r w:rsidRPr="006E2561">
        <w:rPr>
          <w:rFonts w:eastAsia="Times New Roman" w:cstheme="minorHAnsi"/>
          <w:color w:val="555555"/>
          <w:lang w:eastAsia="el-GR"/>
        </w:rPr>
        <w:t>για τον οργανισμό αποστολής (με άξονα τον εκσυγχρονισμό και τη διεθνοποίηση της αποστολής του)</w:t>
      </w:r>
    </w:p>
    <w:p w:rsidR="006E2561" w:rsidRPr="006E2561" w:rsidRDefault="006E2561" w:rsidP="00E71BA4">
      <w:pPr>
        <w:numPr>
          <w:ilvl w:val="0"/>
          <w:numId w:val="1"/>
        </w:numPr>
        <w:shd w:val="clear" w:color="auto" w:fill="FFFFFF"/>
        <w:spacing w:after="0"/>
        <w:ind w:left="525"/>
        <w:jc w:val="both"/>
        <w:rPr>
          <w:rFonts w:eastAsia="Times New Roman" w:cstheme="minorHAnsi"/>
          <w:color w:val="555555"/>
          <w:lang w:eastAsia="el-GR"/>
        </w:rPr>
      </w:pPr>
      <w:r w:rsidRPr="006E2561">
        <w:rPr>
          <w:rFonts w:eastAsia="Times New Roman" w:cstheme="minorHAnsi"/>
          <w:color w:val="555555"/>
          <w:lang w:eastAsia="el-GR"/>
        </w:rPr>
        <w:t>ανταποκρίνεται σε σαφώς</w:t>
      </w:r>
      <w:r w:rsidRPr="00604505">
        <w:rPr>
          <w:rFonts w:eastAsia="Times New Roman" w:cstheme="minorHAnsi"/>
          <w:color w:val="555555"/>
          <w:lang w:eastAsia="el-GR"/>
        </w:rPr>
        <w:t> </w:t>
      </w:r>
      <w:r w:rsidRPr="00604505">
        <w:rPr>
          <w:rFonts w:eastAsia="Times New Roman" w:cstheme="minorHAnsi"/>
          <w:b/>
          <w:bCs/>
          <w:color w:val="555555"/>
          <w:lang w:eastAsia="el-GR"/>
        </w:rPr>
        <w:t>προσδιορισμένες ανάγκες εξέλιξης του προσωπικού</w:t>
      </w:r>
    </w:p>
    <w:p w:rsidR="006E2561" w:rsidRPr="006E2561" w:rsidRDefault="006E2561" w:rsidP="00E71BA4">
      <w:pPr>
        <w:numPr>
          <w:ilvl w:val="0"/>
          <w:numId w:val="1"/>
        </w:numPr>
        <w:shd w:val="clear" w:color="auto" w:fill="FFFFFF"/>
        <w:spacing w:after="0"/>
        <w:ind w:left="525"/>
        <w:jc w:val="both"/>
        <w:rPr>
          <w:rFonts w:eastAsia="Times New Roman" w:cstheme="minorHAnsi"/>
          <w:color w:val="555555"/>
          <w:lang w:eastAsia="el-GR"/>
        </w:rPr>
      </w:pPr>
      <w:r w:rsidRPr="006E2561">
        <w:rPr>
          <w:rFonts w:eastAsia="Times New Roman" w:cstheme="minorHAnsi"/>
          <w:color w:val="555555"/>
          <w:lang w:eastAsia="el-GR"/>
        </w:rPr>
        <w:t>συνοδεύεται από</w:t>
      </w:r>
      <w:r w:rsidRPr="00604505">
        <w:rPr>
          <w:rFonts w:eastAsia="Times New Roman" w:cstheme="minorHAnsi"/>
          <w:color w:val="555555"/>
          <w:lang w:eastAsia="el-GR"/>
        </w:rPr>
        <w:t> </w:t>
      </w:r>
      <w:r w:rsidRPr="00604505">
        <w:rPr>
          <w:rFonts w:eastAsia="Times New Roman" w:cstheme="minorHAnsi"/>
          <w:b/>
          <w:bCs/>
          <w:color w:val="555555"/>
          <w:lang w:eastAsia="el-GR"/>
        </w:rPr>
        <w:t>κατάλληλα μέτρα επιλογής, προετοιμασίας και παρακολούθησης</w:t>
      </w:r>
      <w:r w:rsidR="00E80FAC">
        <w:rPr>
          <w:rFonts w:eastAsia="Times New Roman" w:cstheme="minorHAnsi"/>
          <w:b/>
          <w:bCs/>
          <w:color w:val="555555"/>
          <w:lang w:eastAsia="el-GR"/>
        </w:rPr>
        <w:t xml:space="preserve"> </w:t>
      </w:r>
    </w:p>
    <w:p w:rsidR="006E2561" w:rsidRPr="006E2561" w:rsidRDefault="006E2561" w:rsidP="00E71BA4">
      <w:pPr>
        <w:numPr>
          <w:ilvl w:val="0"/>
          <w:numId w:val="1"/>
        </w:numPr>
        <w:shd w:val="clear" w:color="auto" w:fill="FFFFFF"/>
        <w:spacing w:after="0"/>
        <w:ind w:left="525"/>
        <w:jc w:val="both"/>
        <w:rPr>
          <w:rFonts w:eastAsia="Times New Roman" w:cstheme="minorHAnsi"/>
          <w:color w:val="555555"/>
          <w:lang w:eastAsia="el-GR"/>
        </w:rPr>
      </w:pPr>
      <w:r w:rsidRPr="006E2561">
        <w:rPr>
          <w:rFonts w:eastAsia="Times New Roman" w:cstheme="minorHAnsi"/>
          <w:color w:val="555555"/>
          <w:lang w:eastAsia="el-GR"/>
        </w:rPr>
        <w:t>διασφαλίζει τη δέουσα αναγνώριση των</w:t>
      </w:r>
      <w:r w:rsidRPr="00604505">
        <w:rPr>
          <w:rFonts w:eastAsia="Times New Roman" w:cstheme="minorHAnsi"/>
          <w:color w:val="555555"/>
          <w:lang w:eastAsia="el-GR"/>
        </w:rPr>
        <w:t> </w:t>
      </w:r>
      <w:r w:rsidRPr="00604505">
        <w:rPr>
          <w:rFonts w:eastAsia="Times New Roman" w:cstheme="minorHAnsi"/>
          <w:b/>
          <w:bCs/>
          <w:color w:val="555555"/>
          <w:lang w:eastAsia="el-GR"/>
        </w:rPr>
        <w:t>μαθησιακών αποτελεσμάτων</w:t>
      </w:r>
      <w:r w:rsidRPr="00604505">
        <w:rPr>
          <w:rFonts w:eastAsia="Times New Roman" w:cstheme="minorHAnsi"/>
          <w:color w:val="555555"/>
          <w:lang w:eastAsia="el-GR"/>
        </w:rPr>
        <w:t> </w:t>
      </w:r>
      <w:r w:rsidRPr="006E2561">
        <w:rPr>
          <w:rFonts w:eastAsia="Times New Roman" w:cstheme="minorHAnsi"/>
          <w:color w:val="555555"/>
          <w:lang w:eastAsia="el-GR"/>
        </w:rPr>
        <w:t>του συμμετέχοντος προσωπικού</w:t>
      </w:r>
    </w:p>
    <w:p w:rsidR="006E2561" w:rsidRPr="006E2561" w:rsidRDefault="006E2561" w:rsidP="00E71BA4">
      <w:pPr>
        <w:numPr>
          <w:ilvl w:val="0"/>
          <w:numId w:val="1"/>
        </w:numPr>
        <w:shd w:val="clear" w:color="auto" w:fill="FFFFFF"/>
        <w:spacing w:after="0"/>
        <w:ind w:left="525"/>
        <w:jc w:val="both"/>
        <w:rPr>
          <w:rFonts w:eastAsia="Times New Roman" w:cstheme="minorHAnsi"/>
          <w:color w:val="555555"/>
          <w:lang w:eastAsia="el-GR"/>
        </w:rPr>
      </w:pPr>
      <w:r w:rsidRPr="006E2561">
        <w:rPr>
          <w:rFonts w:eastAsia="Times New Roman" w:cstheme="minorHAnsi"/>
          <w:color w:val="555555"/>
          <w:lang w:eastAsia="el-GR"/>
        </w:rPr>
        <w:t>μεριμνά για τη</w:t>
      </w:r>
      <w:r w:rsidRPr="00604505">
        <w:rPr>
          <w:rFonts w:eastAsia="Times New Roman" w:cstheme="minorHAnsi"/>
          <w:color w:val="555555"/>
          <w:lang w:eastAsia="el-GR"/>
        </w:rPr>
        <w:t> </w:t>
      </w:r>
      <w:r w:rsidRPr="00604505">
        <w:rPr>
          <w:rFonts w:eastAsia="Times New Roman" w:cstheme="minorHAnsi"/>
          <w:b/>
          <w:bCs/>
          <w:color w:val="555555"/>
          <w:lang w:eastAsia="el-GR"/>
        </w:rPr>
        <w:t>διάδοση και ευρεία χρήση</w:t>
      </w:r>
      <w:r w:rsidRPr="00604505">
        <w:rPr>
          <w:rFonts w:eastAsia="Times New Roman" w:cstheme="minorHAnsi"/>
          <w:color w:val="555555"/>
          <w:lang w:eastAsia="el-GR"/>
        </w:rPr>
        <w:t> </w:t>
      </w:r>
      <w:r w:rsidRPr="006E2561">
        <w:rPr>
          <w:rFonts w:eastAsia="Times New Roman" w:cstheme="minorHAnsi"/>
          <w:color w:val="555555"/>
          <w:lang w:eastAsia="el-GR"/>
        </w:rPr>
        <w:t>των μαθησιακών αποτελεσμάτων στο πλαίσιο του οργανισμού.</w:t>
      </w:r>
    </w:p>
    <w:p w:rsidR="006E2561" w:rsidRPr="006E2561" w:rsidRDefault="006E2561" w:rsidP="00E71BA4">
      <w:pPr>
        <w:shd w:val="clear" w:color="auto" w:fill="FFFFFF"/>
        <w:spacing w:after="0"/>
        <w:jc w:val="both"/>
        <w:rPr>
          <w:rFonts w:eastAsia="Times New Roman" w:cstheme="minorHAnsi"/>
          <w:color w:val="555555"/>
          <w:lang w:eastAsia="el-GR"/>
        </w:rPr>
      </w:pPr>
      <w:r w:rsidRPr="00604505">
        <w:rPr>
          <w:rFonts w:eastAsia="Times New Roman" w:cstheme="minorHAnsi"/>
          <w:b/>
          <w:bCs/>
          <w:color w:val="555555"/>
          <w:lang w:eastAsia="el-GR"/>
        </w:rPr>
        <w:lastRenderedPageBreak/>
        <w:t>Δικαίωμα υποβολής</w:t>
      </w:r>
      <w:r w:rsidRPr="00604505">
        <w:rPr>
          <w:rFonts w:eastAsia="Times New Roman" w:cstheme="minorHAnsi"/>
          <w:color w:val="555555"/>
          <w:lang w:eastAsia="el-GR"/>
        </w:rPr>
        <w:t> </w:t>
      </w:r>
      <w:r w:rsidRPr="006E2561">
        <w:rPr>
          <w:rFonts w:eastAsia="Times New Roman" w:cstheme="minorHAnsi"/>
          <w:color w:val="555555"/>
          <w:lang w:eastAsia="el-GR"/>
        </w:rPr>
        <w:t>αιτήσεων στα σχέδια κινητικότητας προσωπικού σχολικής εκπαίδευσης έχουν: α)</w:t>
      </w:r>
      <w:r w:rsidRPr="00604505">
        <w:rPr>
          <w:rFonts w:eastAsia="Times New Roman" w:cstheme="minorHAnsi"/>
          <w:color w:val="555555"/>
          <w:lang w:eastAsia="el-GR"/>
        </w:rPr>
        <w:t> </w:t>
      </w:r>
      <w:r w:rsidRPr="00604505">
        <w:rPr>
          <w:rFonts w:eastAsia="Times New Roman" w:cstheme="minorHAnsi"/>
          <w:b/>
          <w:bCs/>
          <w:color w:val="555555"/>
          <w:lang w:eastAsia="el-GR"/>
        </w:rPr>
        <w:t>σχολεία</w:t>
      </w:r>
      <w:r w:rsidRPr="00604505">
        <w:rPr>
          <w:rFonts w:eastAsia="Times New Roman" w:cstheme="minorHAnsi"/>
          <w:color w:val="555555"/>
          <w:lang w:eastAsia="el-GR"/>
        </w:rPr>
        <w:t> </w:t>
      </w:r>
      <w:r w:rsidRPr="006E2561">
        <w:rPr>
          <w:rFonts w:eastAsia="Times New Roman" w:cstheme="minorHAnsi"/>
          <w:color w:val="555555"/>
          <w:lang w:eastAsia="el-GR"/>
        </w:rPr>
        <w:t>(δηλ. ιδρύματα που παρέχουν γενική, επαγγελματική, ή τεχνική εκπαίδευση οποιουδήποτε επιπέδου</w:t>
      </w:r>
      <w:r w:rsidR="00EB647F">
        <w:rPr>
          <w:rFonts w:eastAsia="Times New Roman" w:cstheme="minorHAnsi"/>
          <w:color w:val="555555"/>
          <w:lang w:eastAsia="el-GR"/>
        </w:rPr>
        <w:t>, από την προσχολική</w:t>
      </w:r>
      <w:r w:rsidRPr="006E2561">
        <w:rPr>
          <w:rFonts w:eastAsia="Times New Roman" w:cstheme="minorHAnsi"/>
          <w:color w:val="555555"/>
          <w:lang w:eastAsia="el-GR"/>
        </w:rPr>
        <w:t xml:space="preserve"> έως και</w:t>
      </w:r>
      <w:r w:rsidR="00EB647F">
        <w:rPr>
          <w:rFonts w:eastAsia="Times New Roman" w:cstheme="minorHAnsi"/>
          <w:color w:val="555555"/>
          <w:lang w:eastAsia="el-GR"/>
        </w:rPr>
        <w:t xml:space="preserve"> την ανώτερη δευτεροβάθμια εκπαίδευση</w:t>
      </w:r>
      <w:r w:rsidRPr="006E2561">
        <w:rPr>
          <w:rFonts w:eastAsia="Times New Roman" w:cstheme="minorHAnsi"/>
          <w:color w:val="555555"/>
          <w:lang w:eastAsia="el-GR"/>
        </w:rPr>
        <w:t>) που βρίσκονται σε χώρα του προγράμματος και αποστέλλουν προσωπικό στο εξωτερικό (μεμονωμένη αίτηση) β)</w:t>
      </w:r>
      <w:r w:rsidRPr="00604505">
        <w:rPr>
          <w:rFonts w:eastAsia="Times New Roman" w:cstheme="minorHAnsi"/>
          <w:color w:val="555555"/>
          <w:lang w:eastAsia="el-GR"/>
        </w:rPr>
        <w:t> </w:t>
      </w:r>
      <w:r w:rsidRPr="00604505">
        <w:rPr>
          <w:rFonts w:eastAsia="Times New Roman" w:cstheme="minorHAnsi"/>
          <w:b/>
          <w:bCs/>
          <w:color w:val="555555"/>
          <w:lang w:eastAsia="el-GR"/>
        </w:rPr>
        <w:t>Ο συντονιστής μιας εθνικής κοινοπραξίας κινητικότητας</w:t>
      </w:r>
      <w:r w:rsidRPr="00604505">
        <w:rPr>
          <w:rFonts w:eastAsia="Times New Roman" w:cstheme="minorHAnsi"/>
          <w:color w:val="555555"/>
          <w:lang w:eastAsia="el-GR"/>
        </w:rPr>
        <w:t> </w:t>
      </w:r>
      <w:r w:rsidRPr="006E2561">
        <w:rPr>
          <w:rFonts w:eastAsia="Times New Roman" w:cstheme="minorHAnsi"/>
          <w:color w:val="555555"/>
          <w:lang w:eastAsia="el-GR"/>
        </w:rPr>
        <w:t>(αίτηση κοινοπραξίας).</w:t>
      </w:r>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Κάθε δραστηριότητα κινητικότητας είναι διακρατική και περιλαμβάνει τουλάχιστον δύο οργανισμούς (τουλάχιστον έναν οργανισμό αποστολής και τουλάχιστον έναν οργανισμό υποδοχής) από διαφορετικές χώρες. Ο οργανισμός υποδοχής δεν χρειάζεται να προσδιορίζεται κατά την υποβολή της αίτησης επιχορήγησης. Κάθε σχολική μονάδα υποβάλλει μια αίτηση για το σύνολο του εκπαιδευτικού προσωπικού που επιθυμεί να επιμορφώσει από έναν και μόνο φορέα (ο αιτών). Στην περίπτωση σχεδίων που υποβάλλονται από εθνική κοινοπραξία κινητικότητας, όλα τα μέλη της κοινοπραξίας πρέπει να προέρχονται από την ίδια χώρα του προγράμματος και να προσδιορίζονται κατά την υποβολή της αίτησης επιχορήγησης. Μια κοινοπραξία πρέπει να περιλαμβάνει τουλάχιστον 3 οργανισμούς (τον συντονιστή και τουλάχιστον δύο σχολεία). Τα σχολεία που συμμετέχουν στην κοινοπραξία πρέπει να συνδέονται από οργανωτική άποψη με τον οργανισμό που ενεργεί ως συντονιστής της κοινοπραξίας.</w:t>
      </w:r>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Οι</w:t>
      </w:r>
      <w:r w:rsidRPr="00604505">
        <w:rPr>
          <w:rFonts w:eastAsia="Times New Roman" w:cstheme="minorHAnsi"/>
          <w:color w:val="555555"/>
          <w:lang w:eastAsia="el-GR"/>
        </w:rPr>
        <w:t> </w:t>
      </w:r>
      <w:r w:rsidRPr="00977780">
        <w:rPr>
          <w:rFonts w:eastAsia="Times New Roman" w:cstheme="minorHAnsi"/>
          <w:b/>
          <w:bCs/>
          <w:lang w:eastAsia="el-GR"/>
        </w:rPr>
        <w:t>αιτήσεις</w:t>
      </w:r>
      <w:r w:rsidRPr="00977780">
        <w:rPr>
          <w:rFonts w:eastAsia="Times New Roman" w:cstheme="minorHAnsi"/>
          <w:lang w:eastAsia="el-GR"/>
        </w:rPr>
        <w:t> </w:t>
      </w:r>
      <w:r w:rsidRPr="006E2561">
        <w:rPr>
          <w:rFonts w:eastAsia="Times New Roman" w:cstheme="minorHAnsi"/>
          <w:color w:val="555555"/>
          <w:lang w:eastAsia="el-GR"/>
        </w:rPr>
        <w:t>υποβάλλονται</w:t>
      </w:r>
      <w:r w:rsidRPr="00604505">
        <w:rPr>
          <w:rFonts w:eastAsia="Times New Roman" w:cstheme="minorHAnsi"/>
          <w:b/>
          <w:bCs/>
          <w:color w:val="555555"/>
          <w:lang w:eastAsia="el-GR"/>
        </w:rPr>
        <w:t> μόνο ηλεκτρονικά</w:t>
      </w:r>
      <w:r w:rsidRPr="006E2561">
        <w:rPr>
          <w:rFonts w:eastAsia="Times New Roman" w:cstheme="minorHAnsi"/>
          <w:color w:val="555555"/>
          <w:lang w:eastAsia="el-GR"/>
        </w:rPr>
        <w:t>, ενώ η καταληκτική ημερομηνία υποβολής τους ορίζεται σε ετήσια βάση από την Ευρωπαϊκή Επιτροπή και ανακοινώνεται στον </w:t>
      </w:r>
      <w:r w:rsidRPr="00977780">
        <w:rPr>
          <w:rFonts w:eastAsia="Times New Roman" w:cstheme="minorHAnsi"/>
          <w:b/>
          <w:bCs/>
          <w:lang w:eastAsia="el-GR"/>
        </w:rPr>
        <w:t>Οδηγό</w:t>
      </w:r>
      <w:r w:rsidRPr="00604505">
        <w:rPr>
          <w:rFonts w:eastAsia="Times New Roman" w:cstheme="minorHAnsi"/>
          <w:color w:val="555555"/>
          <w:lang w:eastAsia="el-GR"/>
        </w:rPr>
        <w:t> </w:t>
      </w:r>
      <w:r w:rsidRPr="006E2561">
        <w:rPr>
          <w:rFonts w:eastAsia="Times New Roman" w:cstheme="minorHAnsi"/>
          <w:color w:val="555555"/>
          <w:lang w:eastAsia="el-GR"/>
        </w:rPr>
        <w:t>για τους αιτούντες. Για περισσότερες πληροφορίες σχετικά με την υποβολή της ηλεκτρονικής αίτησης μπορείτε να συμβουλευτείτε τη</w:t>
      </w:r>
      <w:r w:rsidRPr="00604505">
        <w:rPr>
          <w:rFonts w:eastAsia="Times New Roman" w:cstheme="minorHAnsi"/>
          <w:color w:val="555555"/>
          <w:lang w:eastAsia="el-GR"/>
        </w:rPr>
        <w:t> </w:t>
      </w:r>
      <w:hyperlink r:id="rId9" w:tgtFrame="_blank" w:history="1">
        <w:r w:rsidRPr="00977780">
          <w:rPr>
            <w:rFonts w:eastAsia="Times New Roman" w:cstheme="minorHAnsi"/>
            <w:b/>
            <w:bCs/>
            <w:lang w:eastAsia="el-GR"/>
          </w:rPr>
          <w:t>Συμπληρωματική Ανακοίνωση της Εθνικής Μονάδας για το Erasmus+</w:t>
        </w:r>
      </w:hyperlink>
      <w:r w:rsidRPr="006E2561">
        <w:rPr>
          <w:rFonts w:eastAsia="Times New Roman" w:cstheme="minorHAnsi"/>
          <w:color w:val="555555"/>
          <w:lang w:eastAsia="el-GR"/>
        </w:rPr>
        <w:t>. </w:t>
      </w:r>
    </w:p>
    <w:p w:rsidR="006E2561" w:rsidRPr="006E2561" w:rsidRDefault="006E2561" w:rsidP="00E71BA4">
      <w:pPr>
        <w:shd w:val="clear" w:color="auto" w:fill="FFFFFF"/>
        <w:spacing w:after="0"/>
        <w:jc w:val="both"/>
        <w:rPr>
          <w:rFonts w:eastAsia="Times New Roman" w:cstheme="minorHAnsi"/>
          <w:color w:val="555555"/>
          <w:lang w:eastAsia="el-GR"/>
        </w:rPr>
      </w:pPr>
      <w:r w:rsidRPr="00604505">
        <w:rPr>
          <w:rFonts w:eastAsia="Times New Roman" w:cstheme="minorHAnsi"/>
          <w:b/>
          <w:bCs/>
          <w:color w:val="555555"/>
          <w:lang w:eastAsia="el-GR"/>
        </w:rPr>
        <w:t>Φυσικά πρόσωπα δεν έχουν δικαίωμα άμεσης υποβολής</w:t>
      </w:r>
      <w:r w:rsidRPr="00604505">
        <w:rPr>
          <w:rFonts w:eastAsia="Times New Roman" w:cstheme="minorHAnsi"/>
          <w:color w:val="555555"/>
          <w:lang w:eastAsia="el-GR"/>
        </w:rPr>
        <w:t> </w:t>
      </w:r>
      <w:r w:rsidRPr="006E2561">
        <w:rPr>
          <w:rFonts w:eastAsia="Times New Roman" w:cstheme="minorHAnsi"/>
          <w:color w:val="555555"/>
          <w:lang w:eastAsia="el-GR"/>
        </w:rPr>
        <w:t>αιτήσεως για επιχορήγηση.</w:t>
      </w:r>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Η</w:t>
      </w:r>
      <w:r w:rsidRPr="00604505">
        <w:rPr>
          <w:rFonts w:eastAsia="Times New Roman" w:cstheme="minorHAnsi"/>
          <w:color w:val="555555"/>
          <w:lang w:eastAsia="el-GR"/>
        </w:rPr>
        <w:t> </w:t>
      </w:r>
      <w:r w:rsidRPr="00604505">
        <w:rPr>
          <w:rFonts w:eastAsia="Times New Roman" w:cstheme="minorHAnsi"/>
          <w:b/>
          <w:bCs/>
          <w:color w:val="555555"/>
          <w:lang w:eastAsia="el-GR"/>
        </w:rPr>
        <w:t>διάρκεια του σχεδίου κινητικότητας</w:t>
      </w:r>
      <w:r w:rsidRPr="00604505">
        <w:rPr>
          <w:rFonts w:eastAsia="Times New Roman" w:cstheme="minorHAnsi"/>
          <w:color w:val="555555"/>
          <w:lang w:eastAsia="el-GR"/>
        </w:rPr>
        <w:t> </w:t>
      </w:r>
      <w:r w:rsidRPr="006E2561">
        <w:rPr>
          <w:rFonts w:eastAsia="Times New Roman" w:cstheme="minorHAnsi"/>
          <w:color w:val="555555"/>
          <w:lang w:eastAsia="el-GR"/>
        </w:rPr>
        <w:t>μπορεί να είναι</w:t>
      </w:r>
      <w:r w:rsidRPr="00604505">
        <w:rPr>
          <w:rFonts w:eastAsia="Times New Roman" w:cstheme="minorHAnsi"/>
          <w:color w:val="555555"/>
          <w:lang w:eastAsia="el-GR"/>
        </w:rPr>
        <w:t> </w:t>
      </w:r>
      <w:r w:rsidRPr="00604505">
        <w:rPr>
          <w:rFonts w:eastAsia="Times New Roman" w:cstheme="minorHAnsi"/>
          <w:b/>
          <w:bCs/>
          <w:color w:val="555555"/>
          <w:lang w:eastAsia="el-GR"/>
        </w:rPr>
        <w:t>1 έως 2 έτη</w:t>
      </w:r>
      <w:r w:rsidRPr="00604505">
        <w:rPr>
          <w:rFonts w:eastAsia="Times New Roman" w:cstheme="minorHAnsi"/>
          <w:color w:val="555555"/>
          <w:lang w:eastAsia="el-GR"/>
        </w:rPr>
        <w:t> </w:t>
      </w:r>
      <w:r w:rsidRPr="006E2561">
        <w:rPr>
          <w:rFonts w:eastAsia="Times New Roman" w:cstheme="minorHAnsi"/>
          <w:color w:val="555555"/>
          <w:lang w:eastAsia="el-GR"/>
        </w:rPr>
        <w:t>ενώ η</w:t>
      </w:r>
      <w:r w:rsidRPr="00604505">
        <w:rPr>
          <w:rFonts w:eastAsia="Times New Roman" w:cstheme="minorHAnsi"/>
          <w:color w:val="555555"/>
          <w:lang w:eastAsia="el-GR"/>
        </w:rPr>
        <w:t> </w:t>
      </w:r>
      <w:r w:rsidRPr="00604505">
        <w:rPr>
          <w:rFonts w:eastAsia="Times New Roman" w:cstheme="minorHAnsi"/>
          <w:b/>
          <w:bCs/>
          <w:color w:val="555555"/>
          <w:lang w:eastAsia="el-GR"/>
        </w:rPr>
        <w:t>διάρκεια μιας δραστηριότητας</w:t>
      </w:r>
      <w:r w:rsidR="00EB647F">
        <w:rPr>
          <w:rFonts w:eastAsia="Times New Roman" w:cstheme="minorHAnsi"/>
          <w:b/>
          <w:bCs/>
          <w:color w:val="555555"/>
          <w:lang w:eastAsia="el-GR"/>
        </w:rPr>
        <w:t xml:space="preserve"> επιμόρφωσης</w:t>
      </w:r>
      <w:r w:rsidRPr="00604505">
        <w:rPr>
          <w:rFonts w:eastAsia="Times New Roman" w:cstheme="minorHAnsi"/>
          <w:b/>
          <w:bCs/>
          <w:color w:val="555555"/>
          <w:lang w:eastAsia="el-GR"/>
        </w:rPr>
        <w:t xml:space="preserve"> μπορεί να είναι από 2 ημέρες μέχρι 2 μήνες</w:t>
      </w:r>
      <w:r w:rsidRPr="00604505">
        <w:rPr>
          <w:rFonts w:eastAsia="Times New Roman" w:cstheme="minorHAnsi"/>
          <w:color w:val="555555"/>
          <w:lang w:eastAsia="el-GR"/>
        </w:rPr>
        <w:t> </w:t>
      </w:r>
      <w:r w:rsidRPr="006E2561">
        <w:rPr>
          <w:rFonts w:eastAsia="Times New Roman" w:cstheme="minorHAnsi"/>
          <w:color w:val="555555"/>
          <w:lang w:eastAsia="el-GR"/>
        </w:rPr>
        <w:t>(εξαιρουμένου του χρόνου διάρκειας του ταξιδιού). Ο αιτών καλείται να επιλέξει τη διάρκεια κατά την υποβολή της αίτησης, σύμφωνα με το στόχο του σχετικού σχεδίου και το είδος των προγραμματισμένων δραστηριοτήτων για το συγκεκριμένο χρονικό διάστημα.</w:t>
      </w:r>
    </w:p>
    <w:p w:rsidR="00604505" w:rsidRDefault="00604505" w:rsidP="00E71BA4">
      <w:pPr>
        <w:spacing w:after="0"/>
        <w:jc w:val="both"/>
        <w:rPr>
          <w:rFonts w:cstheme="minorHAnsi"/>
          <w:b/>
        </w:rPr>
      </w:pPr>
    </w:p>
    <w:p w:rsidR="001A434A" w:rsidRPr="00604505" w:rsidRDefault="001A434A" w:rsidP="001A434A">
      <w:pPr>
        <w:spacing w:after="0"/>
        <w:jc w:val="both"/>
        <w:rPr>
          <w:rFonts w:cstheme="minorHAnsi"/>
          <w:b/>
        </w:rPr>
      </w:pPr>
      <w:r>
        <w:rPr>
          <w:rFonts w:cstheme="minorHAnsi"/>
          <w:b/>
        </w:rPr>
        <w:t>Βασική Δράση</w:t>
      </w:r>
      <w:r w:rsidRPr="00604505">
        <w:rPr>
          <w:rFonts w:cstheme="minorHAnsi"/>
          <w:b/>
        </w:rPr>
        <w:t xml:space="preserve"> ΚΑ2</w:t>
      </w:r>
    </w:p>
    <w:p w:rsidR="001A434A" w:rsidRPr="0064132C" w:rsidRDefault="001A434A" w:rsidP="001A434A">
      <w:pPr>
        <w:shd w:val="clear" w:color="auto" w:fill="FFFFFF"/>
        <w:spacing w:after="0"/>
        <w:jc w:val="both"/>
        <w:rPr>
          <w:rFonts w:eastAsia="Times New Roman" w:cstheme="minorHAnsi"/>
          <w:color w:val="555555"/>
          <w:lang w:eastAsia="el-GR"/>
        </w:rPr>
      </w:pPr>
      <w:r w:rsidRPr="0064132C">
        <w:rPr>
          <w:rFonts w:eastAsia="Times New Roman" w:cstheme="minorHAnsi"/>
          <w:color w:val="555555"/>
          <w:lang w:eastAsia="el-GR"/>
        </w:rPr>
        <w:t>Οι στρατηγικές συμπράξεις αποσκοπούν στη στήριξη της ανάπτυξης, της μεταφοράς και/ή της εφαρμογής καινοτόμων πρακτικών, καθώς και στην υλοποίηση κοινών πρωτοβουλιών που προωθούν τη συνεργασία, τη μάθηση από ομότιμους και την ανταλλαγή εμπειριών σε ευρωπαϊκό επίπεδο.</w:t>
      </w:r>
    </w:p>
    <w:p w:rsidR="001A434A" w:rsidRDefault="001A434A" w:rsidP="001A434A">
      <w:pPr>
        <w:shd w:val="clear" w:color="auto" w:fill="FFFFFF"/>
        <w:spacing w:after="0"/>
        <w:jc w:val="both"/>
        <w:rPr>
          <w:rFonts w:eastAsia="Times New Roman" w:cstheme="minorHAnsi"/>
          <w:color w:val="555555"/>
          <w:lang w:eastAsia="el-GR"/>
        </w:rPr>
      </w:pPr>
    </w:p>
    <w:p w:rsidR="001A434A" w:rsidRPr="0064132C" w:rsidRDefault="001A434A" w:rsidP="001A434A">
      <w:pPr>
        <w:shd w:val="clear" w:color="auto" w:fill="FFFFFF"/>
        <w:spacing w:after="0"/>
        <w:jc w:val="both"/>
        <w:rPr>
          <w:rFonts w:eastAsia="Times New Roman" w:cstheme="minorHAnsi"/>
          <w:color w:val="555555"/>
          <w:lang w:eastAsia="el-GR"/>
        </w:rPr>
      </w:pPr>
      <w:r w:rsidRPr="0064132C">
        <w:rPr>
          <w:rFonts w:eastAsia="Times New Roman" w:cstheme="minorHAnsi"/>
          <w:color w:val="555555"/>
          <w:lang w:eastAsia="el-GR"/>
        </w:rPr>
        <w:t xml:space="preserve">Ανάλογα με τους </w:t>
      </w:r>
      <w:r w:rsidRPr="00691425">
        <w:rPr>
          <w:rFonts w:eastAsia="Times New Roman" w:cstheme="minorHAnsi"/>
          <w:color w:val="555555"/>
          <w:u w:val="single"/>
          <w:lang w:eastAsia="el-GR"/>
        </w:rPr>
        <w:t>στόχους</w:t>
      </w:r>
      <w:r w:rsidRPr="0064132C">
        <w:rPr>
          <w:rFonts w:eastAsia="Times New Roman" w:cstheme="minorHAnsi"/>
          <w:color w:val="555555"/>
          <w:lang w:eastAsia="el-GR"/>
        </w:rPr>
        <w:t xml:space="preserve"> και τη </w:t>
      </w:r>
      <w:r w:rsidRPr="00691425">
        <w:rPr>
          <w:rFonts w:eastAsia="Times New Roman" w:cstheme="minorHAnsi"/>
          <w:color w:val="555555"/>
          <w:u w:val="single"/>
          <w:lang w:eastAsia="el-GR"/>
        </w:rPr>
        <w:t>σύνθεση</w:t>
      </w:r>
      <w:r w:rsidRPr="0064132C">
        <w:rPr>
          <w:rFonts w:eastAsia="Times New Roman" w:cstheme="minorHAnsi"/>
          <w:color w:val="555555"/>
          <w:lang w:eastAsia="el-GR"/>
        </w:rPr>
        <w:t xml:space="preserve"> της στρατηγικής σύμπραξης, τα σχέδια μπορούν να είναι </w:t>
      </w:r>
      <w:r w:rsidRPr="00691425">
        <w:rPr>
          <w:rFonts w:eastAsia="Times New Roman" w:cstheme="minorHAnsi"/>
          <w:color w:val="555555"/>
          <w:u w:val="single"/>
          <w:lang w:eastAsia="el-GR"/>
        </w:rPr>
        <w:t>δύο</w:t>
      </w:r>
      <w:r w:rsidRPr="0064132C">
        <w:rPr>
          <w:rFonts w:eastAsia="Times New Roman" w:cstheme="minorHAnsi"/>
          <w:color w:val="555555"/>
          <w:lang w:eastAsia="el-GR"/>
        </w:rPr>
        <w:t xml:space="preserve"> τύπων: </w:t>
      </w:r>
    </w:p>
    <w:p w:rsidR="001A434A" w:rsidRPr="0064132C" w:rsidRDefault="001A434A" w:rsidP="001A434A">
      <w:pPr>
        <w:shd w:val="clear" w:color="auto" w:fill="FFFFFF"/>
        <w:spacing w:after="0"/>
        <w:jc w:val="both"/>
        <w:rPr>
          <w:rFonts w:eastAsia="Times New Roman" w:cstheme="minorHAnsi"/>
          <w:color w:val="555555"/>
          <w:lang w:eastAsia="el-GR"/>
        </w:rPr>
      </w:pPr>
    </w:p>
    <w:p w:rsidR="001A434A" w:rsidRPr="0064132C" w:rsidRDefault="001A434A" w:rsidP="001A434A">
      <w:pPr>
        <w:shd w:val="clear" w:color="auto" w:fill="FFFFFF"/>
        <w:spacing w:after="0"/>
        <w:jc w:val="both"/>
        <w:rPr>
          <w:rFonts w:eastAsia="Times New Roman" w:cstheme="minorHAnsi"/>
          <w:color w:val="555555"/>
          <w:lang w:eastAsia="el-GR"/>
        </w:rPr>
      </w:pPr>
      <w:r w:rsidRPr="0064132C">
        <w:rPr>
          <w:rFonts w:eastAsia="Times New Roman" w:cstheme="minorHAnsi"/>
          <w:b/>
          <w:color w:val="555555"/>
          <w:lang w:eastAsia="el-GR"/>
        </w:rPr>
        <w:t>Στρατηγικές Συμπράξεις που υποστηρίζουν την καινοτομία</w:t>
      </w:r>
      <w:r w:rsidRPr="0064132C">
        <w:rPr>
          <w:rFonts w:eastAsia="Times New Roman" w:cstheme="minorHAnsi"/>
          <w:color w:val="555555"/>
          <w:lang w:eastAsia="el-GR"/>
        </w:rPr>
        <w:t xml:space="preserve">: </w:t>
      </w:r>
    </w:p>
    <w:p w:rsidR="001A434A" w:rsidRDefault="001A434A" w:rsidP="001A434A">
      <w:pPr>
        <w:shd w:val="clear" w:color="auto" w:fill="FFFFFF"/>
        <w:spacing w:after="0"/>
        <w:jc w:val="both"/>
        <w:rPr>
          <w:rFonts w:eastAsia="Times New Roman" w:cstheme="minorHAnsi"/>
          <w:color w:val="555555"/>
          <w:lang w:eastAsia="el-GR"/>
        </w:rPr>
      </w:pPr>
      <w:r w:rsidRPr="0064132C">
        <w:rPr>
          <w:rFonts w:eastAsia="Times New Roman" w:cstheme="minorHAnsi"/>
          <w:color w:val="555555"/>
          <w:lang w:eastAsia="el-GR"/>
        </w:rPr>
        <w:t xml:space="preserve">Τα σχέδια αναμένεται να αναπτύξουν καινοτόμα προϊόντα, ή/και να προβούν σε εντατικές δραστηριότητες διάχυσης και διάδοσης των υφιστάμενων και των νέων προϊόντων που θα παραχθούν καθώς και των καινοτόμων ιδεών. Οι αιτούντες </w:t>
      </w:r>
      <w:r>
        <w:rPr>
          <w:rFonts w:eastAsia="Times New Roman" w:cstheme="minorHAnsi"/>
          <w:color w:val="555555"/>
          <w:lang w:eastAsia="el-GR"/>
        </w:rPr>
        <w:t>φορείς</w:t>
      </w:r>
      <w:r w:rsidRPr="0064132C">
        <w:rPr>
          <w:rFonts w:eastAsia="Times New Roman" w:cstheme="minorHAnsi"/>
          <w:color w:val="555555"/>
          <w:lang w:eastAsia="el-GR"/>
        </w:rPr>
        <w:t xml:space="preserve"> έχουν τη δυνατότητα να αιτηθούν χρηματοδότηση ειδικά για τα πνευματικά προϊόντα και για πολλαπλασιαστικές δράσεις προκειμένου να απαντήσουν ακριβώς στην καινοτόμα διάσταση της δράσης. Αυτός </w:t>
      </w:r>
      <w:r w:rsidRPr="0064132C">
        <w:rPr>
          <w:rFonts w:eastAsia="Times New Roman" w:cstheme="minorHAnsi"/>
          <w:color w:val="555555"/>
          <w:lang w:eastAsia="el-GR"/>
        </w:rPr>
        <w:lastRenderedPageBreak/>
        <w:t xml:space="preserve">ο τύπος σχεδίων είναι ανοιχτός για όλους τους τομείς της εκπαίδευσης, της κατάρτισης και της νεολαίας. </w:t>
      </w:r>
    </w:p>
    <w:p w:rsidR="001A434A" w:rsidRPr="0064132C" w:rsidRDefault="001A434A" w:rsidP="001A434A">
      <w:pPr>
        <w:shd w:val="clear" w:color="auto" w:fill="FFFFFF"/>
        <w:spacing w:after="0"/>
        <w:jc w:val="both"/>
        <w:rPr>
          <w:rFonts w:eastAsia="Times New Roman" w:cstheme="minorHAnsi"/>
          <w:color w:val="555555"/>
          <w:lang w:eastAsia="el-GR"/>
        </w:rPr>
      </w:pPr>
    </w:p>
    <w:p w:rsidR="001A434A" w:rsidRPr="0064132C" w:rsidRDefault="001A434A" w:rsidP="001A434A">
      <w:pPr>
        <w:shd w:val="clear" w:color="auto" w:fill="FFFFFF"/>
        <w:spacing w:after="0"/>
        <w:jc w:val="both"/>
        <w:rPr>
          <w:rFonts w:eastAsia="Times New Roman" w:cstheme="minorHAnsi"/>
          <w:b/>
          <w:color w:val="555555"/>
          <w:lang w:eastAsia="el-GR"/>
        </w:rPr>
      </w:pPr>
      <w:r w:rsidRPr="0064132C">
        <w:rPr>
          <w:rFonts w:eastAsia="Times New Roman" w:cstheme="minorHAnsi"/>
          <w:b/>
          <w:color w:val="555555"/>
          <w:lang w:eastAsia="el-GR"/>
        </w:rPr>
        <w:t xml:space="preserve">Στρατηγικές Συμπράξεις που υποστηρίζουν την ανταλλαγή καλών πρακτικών: </w:t>
      </w:r>
    </w:p>
    <w:p w:rsidR="001A434A" w:rsidRPr="0064132C" w:rsidRDefault="001A434A" w:rsidP="001A434A">
      <w:pPr>
        <w:shd w:val="clear" w:color="auto" w:fill="FFFFFF"/>
        <w:spacing w:after="0"/>
        <w:jc w:val="both"/>
        <w:rPr>
          <w:rFonts w:eastAsia="Times New Roman" w:cstheme="minorHAnsi"/>
          <w:color w:val="555555"/>
          <w:lang w:eastAsia="el-GR"/>
        </w:rPr>
      </w:pPr>
      <w:r w:rsidRPr="0064132C">
        <w:rPr>
          <w:rFonts w:eastAsia="Times New Roman" w:cstheme="minorHAnsi"/>
          <w:color w:val="555555"/>
          <w:lang w:eastAsia="el-GR"/>
        </w:rPr>
        <w:t>Ο πρωταρχικός στόχος είναι να επιτρέπει στους οργανισμούς να αναπτύξουν και να ενισχύσουν τα δίκτυα, να αυξήσουν την ικανότητά τους να λειτουργούν σε διακρατικό επίπεδο</w:t>
      </w:r>
      <w:r w:rsidR="00EB647F">
        <w:rPr>
          <w:rFonts w:eastAsia="Times New Roman" w:cstheme="minorHAnsi"/>
          <w:color w:val="555555"/>
          <w:lang w:eastAsia="el-GR"/>
        </w:rPr>
        <w:t>, να μοιράζονται και να ανταλλάσ</w:t>
      </w:r>
      <w:r w:rsidRPr="0064132C">
        <w:rPr>
          <w:rFonts w:eastAsia="Times New Roman" w:cstheme="minorHAnsi"/>
          <w:color w:val="555555"/>
          <w:lang w:eastAsia="el-GR"/>
        </w:rPr>
        <w:t xml:space="preserve">ουν/υποστηρίζουν ιδέες, πρακτικές και μεθόδους. </w:t>
      </w:r>
      <w:r w:rsidR="00EB647F">
        <w:rPr>
          <w:rFonts w:eastAsia="Times New Roman" w:cstheme="minorHAnsi"/>
          <w:color w:val="555555"/>
          <w:lang w:eastAsia="el-GR"/>
        </w:rPr>
        <w:t>Τα</w:t>
      </w:r>
      <w:r w:rsidRPr="0064132C">
        <w:rPr>
          <w:rFonts w:eastAsia="Times New Roman" w:cstheme="minorHAnsi"/>
          <w:color w:val="555555"/>
          <w:lang w:eastAsia="el-GR"/>
        </w:rPr>
        <w:t xml:space="preserve"> σχέδια μπορούν επίσης να παράγουν απτά προϊόντα και αναμένεται να διαδώσουν τα αποτελέσματα των δραστηριοτήτων τους, αν και με τρόπο που να είναι ανάλογος του σκοπού και του πεδίου εφαρμογής του σχεδί</w:t>
      </w:r>
      <w:r>
        <w:rPr>
          <w:rFonts w:eastAsia="Times New Roman" w:cstheme="minorHAnsi"/>
          <w:color w:val="555555"/>
          <w:lang w:eastAsia="el-GR"/>
        </w:rPr>
        <w:t xml:space="preserve">ου. Αυτά τα αποτελέσματα και οι </w:t>
      </w:r>
      <w:r w:rsidRPr="0064132C">
        <w:rPr>
          <w:rFonts w:eastAsia="Times New Roman" w:cstheme="minorHAnsi"/>
          <w:color w:val="555555"/>
          <w:lang w:eastAsia="el-GR"/>
        </w:rPr>
        <w:t xml:space="preserve">δραστηριότητες </w:t>
      </w:r>
      <w:r w:rsidR="00EB647F">
        <w:rPr>
          <w:rFonts w:eastAsia="Times New Roman" w:cstheme="minorHAnsi"/>
          <w:color w:val="555555"/>
          <w:lang w:eastAsia="el-GR"/>
        </w:rPr>
        <w:t xml:space="preserve">διάχυσης </w:t>
      </w:r>
      <w:r w:rsidRPr="0064132C">
        <w:rPr>
          <w:rFonts w:eastAsia="Times New Roman" w:cstheme="minorHAnsi"/>
          <w:color w:val="555555"/>
          <w:lang w:eastAsia="el-GR"/>
        </w:rPr>
        <w:t xml:space="preserve">θα συγχρηματοδοτηθούν μέσω της βασικής κατηγορίας προϋπολογισμού για τη διαχείριση και υλοποίηση του σχεδίου. </w:t>
      </w:r>
    </w:p>
    <w:p w:rsidR="001A434A" w:rsidRPr="00EB647F" w:rsidRDefault="001A434A" w:rsidP="001A434A">
      <w:pPr>
        <w:shd w:val="clear" w:color="auto" w:fill="FFFFFF"/>
        <w:spacing w:after="0"/>
        <w:jc w:val="both"/>
        <w:rPr>
          <w:rFonts w:eastAsia="Times New Roman" w:cstheme="minorHAnsi"/>
          <w:color w:val="555555"/>
          <w:lang w:eastAsia="el-GR"/>
        </w:rPr>
      </w:pPr>
    </w:p>
    <w:p w:rsidR="001A434A" w:rsidRDefault="001A434A" w:rsidP="001A434A">
      <w:pPr>
        <w:shd w:val="clear" w:color="auto" w:fill="FFFFFF"/>
        <w:spacing w:after="0"/>
        <w:jc w:val="both"/>
        <w:rPr>
          <w:rFonts w:eastAsia="Times New Roman" w:cstheme="minorHAnsi"/>
          <w:color w:val="555555"/>
          <w:lang w:eastAsia="el-GR"/>
        </w:rPr>
      </w:pPr>
      <w:r w:rsidRPr="0064132C">
        <w:rPr>
          <w:rFonts w:eastAsia="Times New Roman" w:cstheme="minorHAnsi"/>
          <w:color w:val="555555"/>
          <w:lang w:eastAsia="el-GR"/>
        </w:rPr>
        <w:t xml:space="preserve">Ανεξάρτητα από τον τύπο σχεδίου που θα επιλεχθεί από τον αιτούντα και το πεδίο εφαρμογής του σχεδίου, οι στρατηγικές συμπράξεις είναι </w:t>
      </w:r>
      <w:r w:rsidRPr="00642B3D">
        <w:rPr>
          <w:rFonts w:eastAsia="Times New Roman" w:cstheme="minorHAnsi"/>
          <w:color w:val="555555"/>
          <w:u w:val="single"/>
          <w:lang w:eastAsia="el-GR"/>
        </w:rPr>
        <w:t>ανοιχτές σε κάθε είδους οργανισμό</w:t>
      </w:r>
      <w:r w:rsidRPr="0064132C">
        <w:rPr>
          <w:rFonts w:eastAsia="Times New Roman" w:cstheme="minorHAnsi"/>
          <w:color w:val="555555"/>
          <w:lang w:eastAsia="el-GR"/>
        </w:rPr>
        <w:t xml:space="preserve"> που δραστηριοποιείται σε οποιονδήποτε τομέα της εκπαίδευσης, της κατάρτισης και της νεολαίας ή σε άλλους κοινωνικοοικονομικούς τομείς, καθώς και σε οργανισμούς που αναπτύσσουν δραστηριότητες σε διάφορους τομείς (π.χ. τοπικές και περιφερειακές αρχές, κέντρα αναγνώρισης και επικύρωσης, εμπορικά επιμελητήρια, συνδικαλιστικές οργανώσεις, κέντρα προσανατολισμού, πολιτιστικές οργανώσεις). </w:t>
      </w:r>
    </w:p>
    <w:p w:rsidR="001A434A" w:rsidRPr="0064132C" w:rsidRDefault="001A434A" w:rsidP="001A434A">
      <w:pPr>
        <w:shd w:val="clear" w:color="auto" w:fill="FFFFFF"/>
        <w:spacing w:after="0"/>
        <w:jc w:val="both"/>
        <w:rPr>
          <w:rFonts w:eastAsia="Times New Roman" w:cstheme="minorHAnsi"/>
          <w:color w:val="555555"/>
          <w:lang w:eastAsia="el-GR"/>
        </w:rPr>
      </w:pPr>
    </w:p>
    <w:p w:rsidR="001A434A" w:rsidRDefault="001A434A" w:rsidP="001A434A">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 xml:space="preserve">Στις Στρατηγικές Συμπράξεις συμμετέχουν τουλάχιστον </w:t>
      </w:r>
      <w:r w:rsidRPr="00691425">
        <w:rPr>
          <w:rFonts w:eastAsia="Times New Roman" w:cstheme="minorHAnsi"/>
          <w:b/>
          <w:color w:val="555555"/>
          <w:lang w:eastAsia="el-GR"/>
        </w:rPr>
        <w:t xml:space="preserve">τρεις οργανισμοί </w:t>
      </w:r>
      <w:r w:rsidRPr="006E2561">
        <w:rPr>
          <w:rFonts w:eastAsia="Times New Roman" w:cstheme="minorHAnsi"/>
          <w:color w:val="555555"/>
          <w:lang w:eastAsia="el-GR"/>
        </w:rPr>
        <w:t>από τρεις διαφορετικές χώρες του προγράμματος.</w:t>
      </w:r>
      <w:r>
        <w:rPr>
          <w:rFonts w:eastAsia="Times New Roman" w:cstheme="minorHAnsi"/>
          <w:color w:val="555555"/>
          <w:lang w:eastAsia="el-GR"/>
        </w:rPr>
        <w:t xml:space="preserve"> </w:t>
      </w:r>
      <w:r w:rsidRPr="006E2561">
        <w:rPr>
          <w:rFonts w:eastAsia="Times New Roman" w:cstheme="minorHAnsi"/>
          <w:color w:val="555555"/>
          <w:lang w:eastAsia="el-GR"/>
        </w:rPr>
        <w:t>Οι συμμετέχοντες οργανισμοί στην κάθε σύμπραξη πρέπει να προσδιορίζονται με την υποβολή της αίτησης επιχορήγησης. Δεν υπάρχει ανώτατος αριθμός εταίρων. Ωστόσο, ο προϋπολογισμός για τις δαπάνες διαχείρισης έχει ανώτατο όριο κάλυψης (και ισοδυναμεί με) 10 εταίρους.</w:t>
      </w:r>
    </w:p>
    <w:p w:rsidR="001A434A" w:rsidRPr="006E2561" w:rsidRDefault="001A434A" w:rsidP="001A434A">
      <w:pPr>
        <w:shd w:val="clear" w:color="auto" w:fill="FFFFFF"/>
        <w:spacing w:after="0"/>
        <w:jc w:val="both"/>
        <w:rPr>
          <w:rFonts w:eastAsia="Times New Roman" w:cstheme="minorHAnsi"/>
          <w:color w:val="555555"/>
          <w:lang w:eastAsia="el-GR"/>
        </w:rPr>
      </w:pPr>
    </w:p>
    <w:p w:rsidR="001A434A" w:rsidRDefault="001A434A" w:rsidP="001A434A">
      <w:pPr>
        <w:shd w:val="clear" w:color="auto" w:fill="FFFFFF"/>
        <w:spacing w:after="0"/>
        <w:jc w:val="both"/>
        <w:rPr>
          <w:rFonts w:eastAsia="Times New Roman" w:cstheme="minorHAnsi"/>
          <w:color w:val="555555"/>
          <w:lang w:eastAsia="el-GR"/>
        </w:rPr>
      </w:pPr>
      <w:r w:rsidRPr="0064132C">
        <w:rPr>
          <w:rFonts w:eastAsia="Times New Roman" w:cstheme="minorHAnsi"/>
          <w:color w:val="555555"/>
          <w:lang w:eastAsia="el-GR"/>
        </w:rPr>
        <w:t xml:space="preserve">Ανάλογα με την προτεραιότητα που καλύπτει το σχέδιο, οι στρατηγικές συμπράξεις θα πρέπει να περιλαμβάνουν τους πλέον κατάλληλους εταίρους που προέρχονται από διάφορα περιβάλλοντα ώστε να αξιοποιούνται οι διαφορετικές εμπειρίες τους, τα χαρακτηριστικά τους και η εμπειρογνωμοσύνη τους και να παράγονται συναφή και υψηλής ποιότητας αποτελέσματα. </w:t>
      </w:r>
    </w:p>
    <w:p w:rsidR="001A434A" w:rsidRPr="0064132C" w:rsidRDefault="001A434A" w:rsidP="001A434A">
      <w:pPr>
        <w:shd w:val="clear" w:color="auto" w:fill="FFFFFF"/>
        <w:spacing w:after="0"/>
        <w:jc w:val="both"/>
        <w:rPr>
          <w:rFonts w:eastAsia="Times New Roman" w:cstheme="minorHAnsi"/>
          <w:color w:val="555555"/>
          <w:lang w:eastAsia="el-GR"/>
        </w:rPr>
      </w:pPr>
    </w:p>
    <w:p w:rsidR="001A434A" w:rsidRDefault="001A434A" w:rsidP="001A434A">
      <w:pPr>
        <w:spacing w:after="0"/>
        <w:jc w:val="both"/>
        <w:rPr>
          <w:rFonts w:cstheme="minorHAnsi"/>
        </w:rPr>
      </w:pPr>
    </w:p>
    <w:p w:rsidR="001A434A" w:rsidRDefault="001A434A" w:rsidP="001A434A">
      <w:pPr>
        <w:spacing w:after="0" w:line="396" w:lineRule="atLeast"/>
        <w:outlineLvl w:val="1"/>
        <w:rPr>
          <w:rFonts w:eastAsia="Times New Roman" w:cstheme="minorHAnsi"/>
          <w:b/>
          <w:color w:val="003C8E"/>
          <w:lang w:eastAsia="el-GR"/>
        </w:rPr>
      </w:pPr>
      <w:r w:rsidRPr="00E71BA4">
        <w:rPr>
          <w:rFonts w:eastAsia="Times New Roman" w:cstheme="minorHAnsi"/>
          <w:b/>
          <w:color w:val="003C8E"/>
          <w:lang w:eastAsia="el-GR"/>
        </w:rPr>
        <w:t>Προτεραιότητες Στρατηγικών Συμπράξεων στον τομέα της Σχολικής Εκπαίδευσης</w:t>
      </w:r>
    </w:p>
    <w:p w:rsidR="001A434A" w:rsidRDefault="001A434A" w:rsidP="001A434A">
      <w:pPr>
        <w:spacing w:after="0" w:line="396" w:lineRule="atLeast"/>
        <w:outlineLvl w:val="1"/>
        <w:rPr>
          <w:rFonts w:eastAsia="Times New Roman" w:cstheme="minorHAnsi"/>
          <w:b/>
          <w:color w:val="003C8E"/>
          <w:lang w:eastAsia="el-GR"/>
        </w:rPr>
      </w:pPr>
    </w:p>
    <w:p w:rsidR="001A434A" w:rsidRDefault="001A434A" w:rsidP="001A434A">
      <w:pPr>
        <w:shd w:val="clear" w:color="auto" w:fill="FFFFFF"/>
        <w:spacing w:after="0"/>
        <w:jc w:val="both"/>
        <w:rPr>
          <w:rFonts w:eastAsia="Times New Roman" w:cstheme="minorHAnsi"/>
          <w:color w:val="555555"/>
          <w:lang w:eastAsia="el-GR"/>
        </w:rPr>
      </w:pPr>
      <w:r w:rsidRPr="0064132C">
        <w:rPr>
          <w:rFonts w:eastAsia="Times New Roman" w:cstheme="minorHAnsi"/>
          <w:color w:val="555555"/>
          <w:lang w:eastAsia="el-GR"/>
        </w:rPr>
        <w:t xml:space="preserve">Προκειμένου να χρηματοδοτηθούν, οι στρατηγικές συμπράξεις πρέπει να καλύπτουν είτε α) τουλάχιστον μία οριζόντια προτεραιότητα είτε β) τουλάχιστον μία συγκεκριμένη προτεραιότητα σχετική με τον τομέα </w:t>
      </w:r>
      <w:r>
        <w:rPr>
          <w:rFonts w:eastAsia="Times New Roman" w:cstheme="minorHAnsi"/>
          <w:color w:val="555555"/>
          <w:lang w:eastAsia="el-GR"/>
        </w:rPr>
        <w:t>της σχολικής εκπαίδευσης</w:t>
      </w:r>
    </w:p>
    <w:p w:rsidR="001A434A" w:rsidRPr="006E2561" w:rsidRDefault="001A434A" w:rsidP="001A434A">
      <w:pPr>
        <w:shd w:val="clear" w:color="auto" w:fill="FFFFFF"/>
        <w:spacing w:after="0"/>
        <w:jc w:val="both"/>
        <w:rPr>
          <w:rFonts w:eastAsia="Times New Roman" w:cstheme="minorHAnsi"/>
          <w:color w:val="555555"/>
          <w:lang w:eastAsia="el-GR"/>
        </w:rPr>
      </w:pPr>
    </w:p>
    <w:p w:rsidR="001A434A" w:rsidRPr="00E71BA4" w:rsidRDefault="001A434A" w:rsidP="001A434A">
      <w:pPr>
        <w:numPr>
          <w:ilvl w:val="0"/>
          <w:numId w:val="11"/>
        </w:numPr>
        <w:shd w:val="clear" w:color="auto" w:fill="FFFFFF"/>
        <w:spacing w:after="0" w:line="270" w:lineRule="atLeast"/>
        <w:ind w:left="525"/>
        <w:jc w:val="both"/>
        <w:rPr>
          <w:rFonts w:eastAsia="Times New Roman" w:cstheme="minorHAnsi"/>
          <w:color w:val="555555"/>
          <w:lang w:eastAsia="el-GR"/>
        </w:rPr>
      </w:pPr>
      <w:r w:rsidRPr="00E71BA4">
        <w:rPr>
          <w:rFonts w:eastAsia="Times New Roman" w:cstheme="minorHAnsi"/>
          <w:color w:val="555555"/>
          <w:lang w:eastAsia="el-GR"/>
        </w:rPr>
        <w:t>Αναβάθμιση του κύρους των εκπαιδευτικών επαγγελμάτων μέσω της προσέλκυσης των καλύτερων υποψηφίων στο επάγγελμα και με τη στήριξη εκπαιδευτικών και διευθυντών για παροχή διδασκαλίας υψηλής ποιότητας, αντιμετώπιση της πολύπλοκης πραγματικότητας στις σχολικές τάξεις και υιοθέτηση νέων μεθόδων και εργαλείων.</w:t>
      </w:r>
    </w:p>
    <w:p w:rsidR="001A434A" w:rsidRPr="00E71BA4" w:rsidRDefault="001A434A" w:rsidP="001A434A">
      <w:pPr>
        <w:numPr>
          <w:ilvl w:val="0"/>
          <w:numId w:val="11"/>
        </w:numPr>
        <w:shd w:val="clear" w:color="auto" w:fill="FFFFFF"/>
        <w:spacing w:after="0" w:line="270" w:lineRule="atLeast"/>
        <w:ind w:left="525"/>
        <w:jc w:val="both"/>
        <w:rPr>
          <w:rFonts w:eastAsia="Times New Roman" w:cstheme="minorHAnsi"/>
          <w:color w:val="555555"/>
          <w:lang w:eastAsia="el-GR"/>
        </w:rPr>
      </w:pPr>
      <w:r w:rsidRPr="00E71BA4">
        <w:rPr>
          <w:rFonts w:eastAsia="Times New Roman" w:cstheme="minorHAnsi"/>
          <w:color w:val="555555"/>
          <w:lang w:eastAsia="el-GR"/>
        </w:rPr>
        <w:lastRenderedPageBreak/>
        <w:t>Αντιμετώπιση των χαμηλών επιδόσεων σε βασικές δεξιότητες μέσω πιο αποτελεσματικών μεθόδων διδασκαλίας.</w:t>
      </w:r>
    </w:p>
    <w:p w:rsidR="001A434A" w:rsidRPr="00E71BA4" w:rsidRDefault="001A434A" w:rsidP="001A434A">
      <w:pPr>
        <w:numPr>
          <w:ilvl w:val="0"/>
          <w:numId w:val="11"/>
        </w:numPr>
        <w:shd w:val="clear" w:color="auto" w:fill="FFFFFF"/>
        <w:spacing w:after="0" w:line="270" w:lineRule="atLeast"/>
        <w:ind w:left="525"/>
        <w:jc w:val="both"/>
        <w:rPr>
          <w:rFonts w:eastAsia="Times New Roman" w:cstheme="minorHAnsi"/>
          <w:color w:val="555555"/>
          <w:lang w:eastAsia="el-GR"/>
        </w:rPr>
      </w:pPr>
      <w:r w:rsidRPr="00E71BA4">
        <w:rPr>
          <w:rFonts w:eastAsia="Times New Roman" w:cstheme="minorHAnsi"/>
          <w:color w:val="555555"/>
          <w:lang w:eastAsia="el-GR"/>
        </w:rPr>
        <w:t xml:space="preserve">Στήριξη των σχολείων για την αντιμετώπιση της πρόωρης εγκατάλειψης του σχολείου (ΠΕΣ) καθώς και για την κάλυψη όλων των </w:t>
      </w:r>
      <w:r>
        <w:rPr>
          <w:rFonts w:eastAsia="Times New Roman" w:cstheme="minorHAnsi"/>
          <w:color w:val="555555"/>
          <w:lang w:eastAsia="el-GR"/>
        </w:rPr>
        <w:t>μαθητών από τη</w:t>
      </w:r>
      <w:r w:rsidRPr="00E71BA4">
        <w:rPr>
          <w:rFonts w:eastAsia="Times New Roman" w:cstheme="minorHAnsi"/>
          <w:color w:val="555555"/>
          <w:lang w:eastAsia="el-GR"/>
        </w:rPr>
        <w:t xml:space="preserve"> χαμηλότερ</w:t>
      </w:r>
      <w:r>
        <w:rPr>
          <w:rFonts w:eastAsia="Times New Roman" w:cstheme="minorHAnsi"/>
          <w:color w:val="555555"/>
          <w:lang w:eastAsia="el-GR"/>
        </w:rPr>
        <w:t>η έως την υψηλότερη βαθμίδα</w:t>
      </w:r>
      <w:r w:rsidRPr="00E71BA4">
        <w:rPr>
          <w:rFonts w:eastAsia="Times New Roman" w:cstheme="minorHAnsi"/>
          <w:color w:val="555555"/>
          <w:lang w:eastAsia="el-GR"/>
        </w:rPr>
        <w:t xml:space="preserve"> του </w:t>
      </w:r>
      <w:r>
        <w:rPr>
          <w:rFonts w:eastAsia="Times New Roman" w:cstheme="minorHAnsi"/>
          <w:color w:val="555555"/>
          <w:lang w:eastAsia="el-GR"/>
        </w:rPr>
        <w:t>εκπαιδευτικού</w:t>
      </w:r>
      <w:r w:rsidRPr="00E71BA4">
        <w:rPr>
          <w:rFonts w:eastAsia="Times New Roman" w:cstheme="minorHAnsi"/>
          <w:color w:val="555555"/>
          <w:lang w:eastAsia="el-GR"/>
        </w:rPr>
        <w:t xml:space="preserve"> φάσματος.</w:t>
      </w:r>
    </w:p>
    <w:p w:rsidR="001A434A" w:rsidRPr="00E71BA4" w:rsidRDefault="001A434A" w:rsidP="001A434A">
      <w:pPr>
        <w:numPr>
          <w:ilvl w:val="0"/>
          <w:numId w:val="11"/>
        </w:numPr>
        <w:shd w:val="clear" w:color="auto" w:fill="FFFFFF"/>
        <w:spacing w:after="0" w:line="270" w:lineRule="atLeast"/>
        <w:ind w:left="525"/>
        <w:jc w:val="both"/>
        <w:rPr>
          <w:rFonts w:eastAsia="Times New Roman" w:cstheme="minorHAnsi"/>
          <w:color w:val="555555"/>
          <w:lang w:eastAsia="el-GR"/>
        </w:rPr>
      </w:pPr>
      <w:r w:rsidRPr="00E71BA4">
        <w:rPr>
          <w:rFonts w:eastAsia="Times New Roman" w:cstheme="minorHAnsi"/>
          <w:color w:val="555555"/>
          <w:lang w:eastAsia="el-GR"/>
        </w:rPr>
        <w:t>Βελτίωση της ποιότητας της προσχολικής εκπαίδευσης και φροντίδας, προκειμένου να βελτιωθεί η ποιότητα των υπηρεσιών για καλύτερα μαθησιακά αποτελέσματα και να διασφαλιστεί η καλή αρχή για όλους στην εκπαίδευση.  </w:t>
      </w:r>
    </w:p>
    <w:p w:rsidR="001A434A" w:rsidRPr="00E71BA4" w:rsidRDefault="001A434A" w:rsidP="001A434A">
      <w:pPr>
        <w:spacing w:after="0"/>
        <w:jc w:val="both"/>
        <w:rPr>
          <w:rFonts w:cstheme="minorHAnsi"/>
        </w:rPr>
      </w:pPr>
    </w:p>
    <w:p w:rsidR="001A434A" w:rsidRPr="00B6542A" w:rsidRDefault="001A434A" w:rsidP="001A434A">
      <w:pPr>
        <w:shd w:val="clear" w:color="auto" w:fill="FFFFFF"/>
        <w:spacing w:after="0"/>
        <w:jc w:val="both"/>
        <w:outlineLvl w:val="1"/>
        <w:rPr>
          <w:rFonts w:eastAsia="Times New Roman" w:cstheme="minorHAnsi"/>
          <w:b/>
          <w:color w:val="003C8E"/>
          <w:lang w:eastAsia="el-GR"/>
        </w:rPr>
      </w:pPr>
      <w:r>
        <w:rPr>
          <w:rFonts w:eastAsia="Times New Roman" w:cstheme="minorHAnsi"/>
          <w:b/>
          <w:color w:val="003C8E"/>
          <w:lang w:eastAsia="el-GR"/>
        </w:rPr>
        <w:t>Σύνθεση</w:t>
      </w:r>
      <w:r w:rsidRPr="006E2561">
        <w:rPr>
          <w:rFonts w:eastAsia="Times New Roman" w:cstheme="minorHAnsi"/>
          <w:b/>
          <w:color w:val="003C8E"/>
          <w:lang w:eastAsia="el-GR"/>
        </w:rPr>
        <w:t xml:space="preserve"> Στρατηγικών Συμπράξεων</w:t>
      </w:r>
      <w:r w:rsidR="00EB647F">
        <w:rPr>
          <w:rFonts w:eastAsia="Times New Roman" w:cstheme="minorHAnsi"/>
          <w:b/>
          <w:color w:val="003C8E"/>
          <w:lang w:eastAsia="el-GR"/>
        </w:rPr>
        <w:t xml:space="preserve"> στον τομέα της Σχολικής Εκπαίδευσης </w:t>
      </w:r>
      <w:r>
        <w:rPr>
          <w:rFonts w:eastAsia="Times New Roman" w:cstheme="minorHAnsi"/>
          <w:b/>
          <w:color w:val="003C8E"/>
          <w:lang w:eastAsia="el-GR"/>
        </w:rPr>
        <w:t>-</w:t>
      </w:r>
      <w:r w:rsidR="00EB647F">
        <w:rPr>
          <w:rFonts w:eastAsia="Times New Roman" w:cstheme="minorHAnsi"/>
          <w:b/>
          <w:color w:val="003C8E"/>
          <w:lang w:eastAsia="el-GR"/>
        </w:rPr>
        <w:t xml:space="preserve">  </w:t>
      </w:r>
      <w:r w:rsidR="00B6542A">
        <w:rPr>
          <w:rFonts w:eastAsia="Times New Roman" w:cstheme="minorHAnsi"/>
          <w:b/>
          <w:color w:val="003C8E"/>
          <w:lang w:eastAsia="el-GR"/>
        </w:rPr>
        <w:t>τύποι αιτήσεων</w:t>
      </w:r>
    </w:p>
    <w:p w:rsidR="001A434A" w:rsidRDefault="001A434A" w:rsidP="001A434A">
      <w:pPr>
        <w:shd w:val="clear" w:color="auto" w:fill="FFFFFF"/>
        <w:spacing w:after="0"/>
        <w:jc w:val="both"/>
        <w:outlineLvl w:val="1"/>
        <w:rPr>
          <w:rFonts w:eastAsia="Times New Roman" w:cstheme="minorHAnsi"/>
          <w:b/>
          <w:color w:val="003C8E"/>
          <w:lang w:eastAsia="el-GR"/>
        </w:rPr>
      </w:pPr>
    </w:p>
    <w:tbl>
      <w:tblPr>
        <w:tblStyle w:val="a6"/>
        <w:tblW w:w="10915" w:type="dxa"/>
        <w:tblInd w:w="-1168" w:type="dxa"/>
        <w:tblLook w:val="04A0" w:firstRow="1" w:lastRow="0" w:firstColumn="1" w:lastColumn="0" w:noHBand="0" w:noVBand="1"/>
      </w:tblPr>
      <w:tblGrid>
        <w:gridCol w:w="5429"/>
        <w:gridCol w:w="5486"/>
      </w:tblGrid>
      <w:tr w:rsidR="001A434A" w:rsidTr="007F3344">
        <w:tc>
          <w:tcPr>
            <w:tcW w:w="5429" w:type="dxa"/>
          </w:tcPr>
          <w:p w:rsidR="001A434A" w:rsidRDefault="001A434A" w:rsidP="007F3344">
            <w:pPr>
              <w:shd w:val="clear" w:color="auto" w:fill="FFFFFF"/>
              <w:jc w:val="both"/>
              <w:outlineLvl w:val="1"/>
              <w:rPr>
                <w:rFonts w:eastAsia="Times New Roman" w:cstheme="minorHAnsi"/>
                <w:b/>
                <w:color w:val="003C8E"/>
                <w:lang w:eastAsia="el-GR"/>
              </w:rPr>
            </w:pPr>
            <w:r>
              <w:rPr>
                <w:rFonts w:eastAsia="Times New Roman" w:cstheme="minorHAnsi"/>
                <w:b/>
                <w:color w:val="003C8E"/>
                <w:lang w:eastAsia="el-GR"/>
              </w:rPr>
              <w:t>Συμπράξεις που προωθούν την ανταλλαγή καλών πρακτικών</w:t>
            </w:r>
          </w:p>
        </w:tc>
        <w:tc>
          <w:tcPr>
            <w:tcW w:w="5486" w:type="dxa"/>
          </w:tcPr>
          <w:p w:rsidR="001A434A" w:rsidRPr="00982BD7" w:rsidRDefault="001A434A" w:rsidP="007F3344">
            <w:pPr>
              <w:shd w:val="clear" w:color="auto" w:fill="FFFFFF"/>
              <w:jc w:val="both"/>
              <w:outlineLvl w:val="1"/>
              <w:rPr>
                <w:rFonts w:eastAsia="Times New Roman" w:cstheme="minorHAnsi"/>
                <w:b/>
                <w:color w:val="003C8E"/>
                <w:lang w:eastAsia="el-GR"/>
              </w:rPr>
            </w:pPr>
            <w:r>
              <w:rPr>
                <w:rFonts w:eastAsia="Times New Roman" w:cstheme="minorHAnsi"/>
                <w:b/>
                <w:color w:val="003C8E"/>
                <w:lang w:eastAsia="el-GR"/>
              </w:rPr>
              <w:t xml:space="preserve">Συμπράξεις που προωθούν την καινοτομία </w:t>
            </w:r>
          </w:p>
          <w:p w:rsidR="001A434A" w:rsidRDefault="001A434A" w:rsidP="007F3344">
            <w:pPr>
              <w:jc w:val="both"/>
              <w:outlineLvl w:val="1"/>
              <w:rPr>
                <w:rFonts w:eastAsia="Times New Roman" w:cstheme="minorHAnsi"/>
                <w:b/>
                <w:color w:val="003C8E"/>
                <w:lang w:eastAsia="el-GR"/>
              </w:rPr>
            </w:pPr>
          </w:p>
        </w:tc>
      </w:tr>
      <w:tr w:rsidR="00694F46" w:rsidTr="007F3344">
        <w:tc>
          <w:tcPr>
            <w:tcW w:w="5429" w:type="dxa"/>
          </w:tcPr>
          <w:p w:rsidR="00694F46" w:rsidRDefault="00694F46" w:rsidP="007F3344">
            <w:pPr>
              <w:jc w:val="both"/>
              <w:outlineLvl w:val="1"/>
              <w:rPr>
                <w:rFonts w:eastAsia="Times New Roman" w:cstheme="minorHAnsi"/>
                <w:b/>
                <w:color w:val="003C8E"/>
                <w:lang w:eastAsia="el-GR"/>
              </w:rPr>
            </w:pPr>
            <w:r w:rsidRPr="006E2561">
              <w:rPr>
                <w:rFonts w:eastAsia="Times New Roman" w:cstheme="minorHAnsi"/>
                <w:color w:val="555555"/>
                <w:lang w:eastAsia="el-GR"/>
              </w:rPr>
              <w:t>Στρατηγικές Συμπράξεις οι οποίες περιλαμβάνουν</w:t>
            </w:r>
            <w:r>
              <w:rPr>
                <w:rFonts w:eastAsia="Times New Roman" w:cstheme="minorHAnsi"/>
                <w:color w:val="555555"/>
                <w:lang w:eastAsia="el-GR"/>
              </w:rPr>
              <w:t xml:space="preserve"> συνεργασία μεταξύ σχολείων και φορέων που εμπλέκονται στην εκπαίδευση ή σε άλλον κοινωνικοοικονομικό τομέα. Μετέχουν </w:t>
            </w:r>
            <w:r w:rsidRPr="006E2561">
              <w:rPr>
                <w:rFonts w:eastAsia="Times New Roman" w:cstheme="minorHAnsi"/>
                <w:color w:val="555555"/>
                <w:lang w:eastAsia="el-GR"/>
              </w:rPr>
              <w:t xml:space="preserve">τουλάχιστον </w:t>
            </w:r>
            <w:r>
              <w:rPr>
                <w:rFonts w:eastAsia="Times New Roman" w:cstheme="minorHAnsi"/>
                <w:color w:val="555555"/>
                <w:lang w:eastAsia="el-GR"/>
              </w:rPr>
              <w:t xml:space="preserve">τρεις φορείς από τρεις διαφορετικές χώρες </w:t>
            </w:r>
            <w:r w:rsidRPr="001A434A">
              <w:rPr>
                <w:rFonts w:eastAsia="Times New Roman" w:cstheme="minorHAnsi"/>
                <w:b/>
                <w:lang w:eastAsia="el-GR"/>
              </w:rPr>
              <w:t>(Αίτηση ΚΑ201)</w:t>
            </w:r>
            <w:r w:rsidRPr="001A434A">
              <w:rPr>
                <w:rFonts w:eastAsia="Times New Roman" w:cstheme="minorHAnsi"/>
                <w:lang w:eastAsia="el-GR"/>
              </w:rPr>
              <w:t>.</w:t>
            </w:r>
          </w:p>
        </w:tc>
        <w:tc>
          <w:tcPr>
            <w:tcW w:w="5486" w:type="dxa"/>
          </w:tcPr>
          <w:p w:rsidR="00694F46" w:rsidRDefault="00694F46" w:rsidP="007F3344">
            <w:pPr>
              <w:jc w:val="both"/>
              <w:outlineLvl w:val="1"/>
              <w:rPr>
                <w:rFonts w:eastAsia="Times New Roman" w:cstheme="minorHAnsi"/>
                <w:b/>
                <w:color w:val="003C8E"/>
                <w:lang w:eastAsia="el-GR"/>
              </w:rPr>
            </w:pPr>
            <w:r w:rsidRPr="006E2561">
              <w:rPr>
                <w:rFonts w:eastAsia="Times New Roman" w:cstheme="minorHAnsi"/>
                <w:color w:val="555555"/>
                <w:lang w:eastAsia="el-GR"/>
              </w:rPr>
              <w:t>Στρατηγικές Συμπράξεις οι οποίες περιλαμβάνουν</w:t>
            </w:r>
            <w:r>
              <w:rPr>
                <w:rFonts w:eastAsia="Times New Roman" w:cstheme="minorHAnsi"/>
                <w:color w:val="555555"/>
                <w:lang w:eastAsia="el-GR"/>
              </w:rPr>
              <w:t xml:space="preserve"> συνεργασία μεταξύ σχολείων και φορέων που εμπλέκονται στην εκπαίδευση ή σε άλλον κοινωνικοοικονομικό τομέα. Μετέχουν </w:t>
            </w:r>
            <w:r w:rsidRPr="006E2561">
              <w:rPr>
                <w:rFonts w:eastAsia="Times New Roman" w:cstheme="minorHAnsi"/>
                <w:color w:val="555555"/>
                <w:lang w:eastAsia="el-GR"/>
              </w:rPr>
              <w:t xml:space="preserve">τουλάχιστον </w:t>
            </w:r>
            <w:r>
              <w:rPr>
                <w:rFonts w:eastAsia="Times New Roman" w:cstheme="minorHAnsi"/>
                <w:color w:val="555555"/>
                <w:lang w:eastAsia="el-GR"/>
              </w:rPr>
              <w:t xml:space="preserve">τρεις φορείς από τρεις διαφορετικές χώρες </w:t>
            </w:r>
            <w:r w:rsidRPr="001A434A">
              <w:rPr>
                <w:rFonts w:eastAsia="Times New Roman" w:cstheme="minorHAnsi"/>
                <w:b/>
                <w:lang w:eastAsia="el-GR"/>
              </w:rPr>
              <w:t>(Αίτηση ΚΑ201)</w:t>
            </w:r>
            <w:r w:rsidRPr="001A434A">
              <w:rPr>
                <w:rFonts w:eastAsia="Times New Roman" w:cstheme="minorHAnsi"/>
                <w:lang w:eastAsia="el-GR"/>
              </w:rPr>
              <w:t>.</w:t>
            </w:r>
          </w:p>
        </w:tc>
      </w:tr>
      <w:tr w:rsidR="00694F46" w:rsidTr="007F3344">
        <w:trPr>
          <w:gridAfter w:val="1"/>
          <w:wAfter w:w="5486" w:type="dxa"/>
        </w:trPr>
        <w:tc>
          <w:tcPr>
            <w:tcW w:w="5429" w:type="dxa"/>
          </w:tcPr>
          <w:p w:rsidR="00694F46" w:rsidRDefault="00694F46" w:rsidP="007F3344">
            <w:pPr>
              <w:jc w:val="both"/>
              <w:outlineLvl w:val="1"/>
              <w:rPr>
                <w:rFonts w:eastAsia="Times New Roman" w:cstheme="minorHAnsi"/>
                <w:b/>
                <w:color w:val="003C8E"/>
                <w:lang w:eastAsia="el-GR"/>
              </w:rPr>
            </w:pPr>
            <w:r w:rsidRPr="006E2561">
              <w:rPr>
                <w:rFonts w:eastAsia="Times New Roman" w:cstheme="minorHAnsi"/>
                <w:color w:val="555555"/>
                <w:lang w:eastAsia="el-GR"/>
              </w:rPr>
              <w:t>Στρατηγικές Συμπράξεις</w:t>
            </w:r>
            <w:r>
              <w:rPr>
                <w:rFonts w:eastAsia="Times New Roman" w:cstheme="minorHAnsi"/>
                <w:color w:val="555555"/>
                <w:lang w:eastAsia="el-GR"/>
              </w:rPr>
              <w:t xml:space="preserve"> </w:t>
            </w:r>
            <w:r w:rsidRPr="0098172F">
              <w:rPr>
                <w:rFonts w:eastAsia="Times New Roman" w:cstheme="minorHAnsi"/>
                <w:b/>
                <w:color w:val="555555"/>
                <w:lang w:eastAsia="el-GR"/>
              </w:rPr>
              <w:t>αποκλειστικά μεταξύ σχολείων</w:t>
            </w:r>
            <w:r>
              <w:rPr>
                <w:rFonts w:eastAsia="Times New Roman" w:cstheme="minorHAnsi"/>
                <w:color w:val="555555"/>
                <w:lang w:eastAsia="el-GR"/>
              </w:rPr>
              <w:t xml:space="preserve">. Μετέχουν </w:t>
            </w:r>
            <w:r w:rsidRPr="006E2561">
              <w:rPr>
                <w:rFonts w:eastAsia="Times New Roman" w:cstheme="minorHAnsi"/>
                <w:color w:val="555555"/>
                <w:lang w:eastAsia="el-GR"/>
              </w:rPr>
              <w:t>τουλάχιστον δύο σχο</w:t>
            </w:r>
            <w:r>
              <w:rPr>
                <w:rFonts w:eastAsia="Times New Roman" w:cstheme="minorHAnsi"/>
                <w:color w:val="555555"/>
                <w:lang w:eastAsia="el-GR"/>
              </w:rPr>
              <w:t>λεία από δύο διαφορετικές χώρες</w:t>
            </w:r>
            <w:r w:rsidRPr="00982BD7">
              <w:rPr>
                <w:rFonts w:eastAsia="Times New Roman" w:cstheme="minorHAnsi"/>
                <w:color w:val="555555"/>
                <w:lang w:eastAsia="el-GR"/>
              </w:rPr>
              <w:t xml:space="preserve"> </w:t>
            </w:r>
            <w:r w:rsidRPr="001A434A">
              <w:rPr>
                <w:rFonts w:eastAsia="Times New Roman" w:cstheme="minorHAnsi"/>
                <w:b/>
                <w:lang w:eastAsia="el-GR"/>
              </w:rPr>
              <w:t>(Αίτηση ΚΑ219)</w:t>
            </w:r>
          </w:p>
        </w:tc>
      </w:tr>
      <w:tr w:rsidR="00694F46" w:rsidTr="007F3344">
        <w:trPr>
          <w:gridAfter w:val="1"/>
          <w:wAfter w:w="5486" w:type="dxa"/>
        </w:trPr>
        <w:tc>
          <w:tcPr>
            <w:tcW w:w="5429" w:type="dxa"/>
          </w:tcPr>
          <w:p w:rsidR="00694F46" w:rsidRPr="00642B3D" w:rsidRDefault="00694F46" w:rsidP="007F3344">
            <w:pPr>
              <w:shd w:val="clear" w:color="auto" w:fill="FFFFFF"/>
              <w:jc w:val="both"/>
              <w:outlineLvl w:val="1"/>
              <w:rPr>
                <w:rFonts w:eastAsia="Times New Roman" w:cstheme="minorHAnsi"/>
                <w:b/>
                <w:color w:val="FF0000"/>
                <w:lang w:eastAsia="el-GR"/>
              </w:rPr>
            </w:pPr>
            <w:r w:rsidRPr="006E2561">
              <w:rPr>
                <w:rFonts w:eastAsia="Times New Roman" w:cstheme="minorHAnsi"/>
                <w:color w:val="555555"/>
                <w:lang w:eastAsia="el-GR"/>
              </w:rPr>
              <w:t xml:space="preserve">Στρατηγικές Συμπράξεις </w:t>
            </w:r>
            <w:r w:rsidRPr="00982BD7">
              <w:rPr>
                <w:rFonts w:eastAsia="Times New Roman" w:cstheme="minorHAnsi"/>
                <w:b/>
                <w:color w:val="555555"/>
                <w:lang w:eastAsia="el-GR"/>
              </w:rPr>
              <w:t xml:space="preserve">μεταξύ τοπικών/περιφερειακών </w:t>
            </w:r>
            <w:r w:rsidRPr="001A434A">
              <w:rPr>
                <w:rFonts w:eastAsia="Times New Roman" w:cstheme="minorHAnsi"/>
                <w:b/>
                <w:lang w:eastAsia="el-GR"/>
              </w:rPr>
              <w:t>εκπαιδευτικών αρχών</w:t>
            </w:r>
            <w:r w:rsidRPr="001A434A">
              <w:rPr>
                <w:rFonts w:eastAsia="Times New Roman" w:cstheme="minorHAnsi"/>
                <w:lang w:eastAsia="el-GR"/>
              </w:rPr>
              <w:t xml:space="preserve">. Μετέχουν τουλάχιστον δύο περιφερειακές/ τοπικές εκπαιδευτικές αρχές από δύο διαφορετικές χώρες </w:t>
            </w:r>
            <w:r w:rsidRPr="001A434A">
              <w:rPr>
                <w:rFonts w:eastAsia="Times New Roman" w:cstheme="minorHAnsi"/>
                <w:b/>
                <w:lang w:eastAsia="el-GR"/>
              </w:rPr>
              <w:t>(Αίτηση ΚΑ201)</w:t>
            </w:r>
          </w:p>
          <w:p w:rsidR="00694F46" w:rsidRPr="006E2561" w:rsidRDefault="00694F46" w:rsidP="007F3344">
            <w:pPr>
              <w:jc w:val="both"/>
              <w:outlineLvl w:val="1"/>
              <w:rPr>
                <w:rFonts w:eastAsia="Times New Roman" w:cstheme="minorHAnsi"/>
                <w:color w:val="555555"/>
                <w:lang w:eastAsia="el-GR"/>
              </w:rPr>
            </w:pPr>
          </w:p>
        </w:tc>
      </w:tr>
    </w:tbl>
    <w:p w:rsidR="001A434A" w:rsidRPr="00982BD7" w:rsidRDefault="001A434A" w:rsidP="001A434A">
      <w:pPr>
        <w:shd w:val="clear" w:color="auto" w:fill="FFFFFF"/>
        <w:spacing w:after="0"/>
        <w:jc w:val="both"/>
        <w:outlineLvl w:val="1"/>
        <w:rPr>
          <w:rFonts w:eastAsia="Times New Roman" w:cstheme="minorHAnsi"/>
          <w:b/>
          <w:color w:val="003C8E"/>
          <w:lang w:eastAsia="el-GR"/>
        </w:rPr>
      </w:pPr>
    </w:p>
    <w:p w:rsidR="001A434A" w:rsidRPr="006E2561" w:rsidRDefault="001A434A" w:rsidP="001A434A">
      <w:pPr>
        <w:shd w:val="clear" w:color="auto" w:fill="FFFFFF"/>
        <w:spacing w:after="0"/>
        <w:rPr>
          <w:rFonts w:eastAsia="Times New Roman" w:cstheme="minorHAnsi"/>
          <w:color w:val="555555"/>
          <w:lang w:eastAsia="el-GR"/>
        </w:rPr>
      </w:pPr>
    </w:p>
    <w:p w:rsidR="001A434A" w:rsidRPr="0089362E" w:rsidRDefault="001A434A" w:rsidP="001A434A">
      <w:pPr>
        <w:shd w:val="clear" w:color="auto" w:fill="FFFFFF"/>
        <w:spacing w:after="300" w:line="240" w:lineRule="auto"/>
        <w:jc w:val="both"/>
        <w:outlineLvl w:val="1"/>
        <w:rPr>
          <w:rFonts w:eastAsia="Times New Roman" w:cstheme="minorHAnsi"/>
          <w:b/>
          <w:color w:val="003C8E"/>
          <w:lang w:eastAsia="el-GR"/>
        </w:rPr>
      </w:pPr>
      <w:r w:rsidRPr="0089362E">
        <w:rPr>
          <w:rFonts w:eastAsia="Times New Roman" w:cstheme="minorHAnsi"/>
          <w:b/>
          <w:color w:val="003C8E"/>
          <w:lang w:eastAsia="el-GR"/>
        </w:rPr>
        <w:t>Κανόνες Χρηματοδότησης</w:t>
      </w:r>
    </w:p>
    <w:p w:rsidR="001A434A" w:rsidRPr="0089362E" w:rsidRDefault="001A434A" w:rsidP="001A434A">
      <w:pPr>
        <w:shd w:val="clear" w:color="auto" w:fill="FFFFFF"/>
        <w:spacing w:after="0" w:line="240" w:lineRule="auto"/>
        <w:jc w:val="both"/>
        <w:rPr>
          <w:rFonts w:eastAsia="Times New Roman" w:cstheme="minorHAnsi"/>
          <w:color w:val="555555"/>
          <w:lang w:eastAsia="el-GR"/>
        </w:rPr>
      </w:pPr>
      <w:r w:rsidRPr="0089362E">
        <w:rPr>
          <w:rFonts w:eastAsia="Times New Roman" w:cstheme="minorHAnsi"/>
          <w:color w:val="555555"/>
          <w:lang w:eastAsia="el-GR"/>
        </w:rPr>
        <w:t xml:space="preserve">Στη συνολική επιχορήγηση των σχεδίων των Στρατηγικών συμπράξεων επιβάλλεται </w:t>
      </w:r>
      <w:r w:rsidRPr="0089362E">
        <w:rPr>
          <w:rFonts w:eastAsia="Times New Roman" w:cstheme="minorHAnsi"/>
          <w:b/>
          <w:color w:val="555555"/>
          <w:lang w:eastAsia="el-GR"/>
        </w:rPr>
        <w:t xml:space="preserve">ανώτατο όριο ύψους </w:t>
      </w:r>
      <w:r>
        <w:rPr>
          <w:rFonts w:eastAsia="Times New Roman" w:cstheme="minorHAnsi"/>
          <w:b/>
          <w:color w:val="555555"/>
          <w:lang w:eastAsia="el-GR"/>
        </w:rPr>
        <w:t>12.500 ευρώ ανά μήνα</w:t>
      </w:r>
      <w:r w:rsidRPr="009545F9">
        <w:rPr>
          <w:rFonts w:eastAsia="Times New Roman" w:cstheme="minorHAnsi"/>
          <w:b/>
          <w:color w:val="555555"/>
          <w:lang w:eastAsia="el-GR"/>
        </w:rPr>
        <w:t xml:space="preserve"> </w:t>
      </w:r>
      <w:r>
        <w:rPr>
          <w:rFonts w:eastAsia="Times New Roman" w:cstheme="minorHAnsi"/>
          <w:b/>
          <w:color w:val="555555"/>
          <w:lang w:eastAsia="el-GR"/>
        </w:rPr>
        <w:t xml:space="preserve">και </w:t>
      </w:r>
      <w:r w:rsidRPr="009545F9">
        <w:rPr>
          <w:rFonts w:eastAsia="Times New Roman" w:cstheme="minorHAnsi"/>
          <w:b/>
          <w:color w:val="555555"/>
          <w:lang w:eastAsia="el-GR"/>
        </w:rPr>
        <w:t>4</w:t>
      </w:r>
      <w:r w:rsidRPr="0089362E">
        <w:rPr>
          <w:rFonts w:eastAsia="Times New Roman" w:cstheme="minorHAnsi"/>
          <w:b/>
          <w:color w:val="555555"/>
          <w:lang w:eastAsia="el-GR"/>
        </w:rPr>
        <w:t xml:space="preserve">50.000 ευρώ για </w:t>
      </w:r>
      <w:r>
        <w:rPr>
          <w:rFonts w:eastAsia="Times New Roman" w:cstheme="minorHAnsi"/>
          <w:b/>
          <w:color w:val="555555"/>
          <w:lang w:eastAsia="el-GR"/>
        </w:rPr>
        <w:t>σχέδια διάρκειας 36 μηνών</w:t>
      </w:r>
      <w:r w:rsidRPr="0089362E">
        <w:rPr>
          <w:rFonts w:eastAsia="Times New Roman" w:cstheme="minorHAnsi"/>
          <w:color w:val="555555"/>
          <w:lang w:eastAsia="el-GR"/>
        </w:rPr>
        <w:t>. Το προτεινόμενο μοντέλο χρηματοδότησης αποτελείται από διάφορα στοιχεία δαπανών που θα επιλέγονται από τους αιτούντες σύμφωνα με τις δραστηριότητες που επιθυμούν να αναλάβουν και τα αποτελέσματα που επιθυμούν να επιτύχουν.</w:t>
      </w:r>
    </w:p>
    <w:p w:rsidR="001A434A" w:rsidRDefault="001A434A" w:rsidP="001A434A">
      <w:pPr>
        <w:shd w:val="clear" w:color="auto" w:fill="FFFFFF"/>
        <w:spacing w:after="0" w:line="240" w:lineRule="auto"/>
        <w:jc w:val="both"/>
        <w:rPr>
          <w:rFonts w:eastAsia="Times New Roman" w:cstheme="minorHAnsi"/>
          <w:b/>
          <w:color w:val="555555"/>
          <w:lang w:eastAsia="el-GR"/>
        </w:rPr>
      </w:pPr>
      <w:r w:rsidRPr="0089362E">
        <w:rPr>
          <w:rFonts w:eastAsia="Times New Roman" w:cstheme="minorHAnsi"/>
          <w:color w:val="555555"/>
          <w:lang w:eastAsia="el-GR"/>
        </w:rPr>
        <w:t xml:space="preserve">Έτσι, οι αιτούντες καλούνται να επιλέξουν κατηγορίες δαπάνης από τις παρακάτω </w:t>
      </w:r>
      <w:r w:rsidRPr="00982BD7">
        <w:rPr>
          <w:rFonts w:eastAsia="Times New Roman" w:cstheme="minorHAnsi"/>
          <w:b/>
          <w:color w:val="555555"/>
          <w:lang w:eastAsia="el-GR"/>
        </w:rPr>
        <w:t>προτεινόμενες δαπάνες</w:t>
      </w:r>
      <w:r>
        <w:rPr>
          <w:rFonts w:eastAsia="Times New Roman" w:cstheme="minorHAnsi"/>
          <w:b/>
          <w:color w:val="555555"/>
          <w:lang w:eastAsia="el-GR"/>
        </w:rPr>
        <w:t xml:space="preserve"> ανάλογα με τον τύπο της σύμπραξης:</w:t>
      </w:r>
    </w:p>
    <w:p w:rsidR="001A434A" w:rsidRDefault="001A434A" w:rsidP="001A434A">
      <w:pPr>
        <w:shd w:val="clear" w:color="auto" w:fill="FFFFFF"/>
        <w:spacing w:after="0" w:line="240" w:lineRule="auto"/>
        <w:jc w:val="both"/>
        <w:rPr>
          <w:rFonts w:eastAsia="Times New Roman" w:cstheme="minorHAnsi"/>
          <w:b/>
          <w:color w:val="555555"/>
          <w:lang w:eastAsia="el-GR"/>
        </w:rPr>
      </w:pPr>
    </w:p>
    <w:tbl>
      <w:tblPr>
        <w:tblStyle w:val="a6"/>
        <w:tblW w:w="10774" w:type="dxa"/>
        <w:tblInd w:w="-1168" w:type="dxa"/>
        <w:tblLook w:val="04A0" w:firstRow="1" w:lastRow="0" w:firstColumn="1" w:lastColumn="0" w:noHBand="0" w:noVBand="1"/>
      </w:tblPr>
      <w:tblGrid>
        <w:gridCol w:w="5245"/>
        <w:gridCol w:w="5529"/>
      </w:tblGrid>
      <w:tr w:rsidR="001A434A" w:rsidTr="007F3344">
        <w:trPr>
          <w:trHeight w:val="349"/>
        </w:trPr>
        <w:tc>
          <w:tcPr>
            <w:tcW w:w="5245" w:type="dxa"/>
          </w:tcPr>
          <w:p w:rsidR="001A434A" w:rsidRPr="00F32EC4" w:rsidRDefault="001A434A" w:rsidP="007F3344">
            <w:pPr>
              <w:jc w:val="both"/>
              <w:rPr>
                <w:rFonts w:eastAsia="Times New Roman" w:cstheme="minorHAnsi"/>
                <w:b/>
                <w:color w:val="555555"/>
                <w:lang w:eastAsia="el-GR"/>
              </w:rPr>
            </w:pPr>
            <w:r w:rsidRPr="00F32EC4">
              <w:rPr>
                <w:rFonts w:eastAsia="Times New Roman" w:cstheme="minorHAnsi"/>
                <w:b/>
                <w:color w:val="555555"/>
                <w:lang w:eastAsia="el-GR"/>
              </w:rPr>
              <w:t>Τύπος Σύμπραξης με βάση τη στόχευση</w:t>
            </w:r>
          </w:p>
        </w:tc>
        <w:tc>
          <w:tcPr>
            <w:tcW w:w="5529" w:type="dxa"/>
          </w:tcPr>
          <w:p w:rsidR="001A434A" w:rsidRPr="00F32EC4" w:rsidRDefault="001A434A" w:rsidP="007F3344">
            <w:pPr>
              <w:pStyle w:val="a5"/>
              <w:shd w:val="clear" w:color="auto" w:fill="FFFFFF"/>
              <w:rPr>
                <w:rFonts w:eastAsia="Times New Roman" w:cstheme="minorHAnsi"/>
                <w:b/>
                <w:color w:val="555555"/>
                <w:lang w:eastAsia="el-GR"/>
              </w:rPr>
            </w:pPr>
            <w:r w:rsidRPr="00F32EC4">
              <w:rPr>
                <w:rFonts w:eastAsia="Times New Roman" w:cstheme="minorHAnsi"/>
                <w:b/>
                <w:color w:val="555555"/>
                <w:lang w:eastAsia="el-GR"/>
              </w:rPr>
              <w:t>Κατηγορία Προϋπολογισμού</w:t>
            </w:r>
          </w:p>
        </w:tc>
      </w:tr>
      <w:tr w:rsidR="001A434A" w:rsidTr="007F3344">
        <w:trPr>
          <w:trHeight w:val="775"/>
        </w:trPr>
        <w:tc>
          <w:tcPr>
            <w:tcW w:w="5245" w:type="dxa"/>
          </w:tcPr>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t xml:space="preserve">Συμπράξεις που υποστηρίζουν την </w:t>
            </w:r>
            <w:r w:rsidRPr="00F32EC4">
              <w:rPr>
                <w:rFonts w:eastAsia="Times New Roman" w:cstheme="minorHAnsi"/>
                <w:b/>
                <w:color w:val="555555"/>
                <w:lang w:eastAsia="el-GR"/>
              </w:rPr>
              <w:t>καινοτομία</w:t>
            </w:r>
          </w:p>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t xml:space="preserve">&amp; </w:t>
            </w:r>
            <w:r w:rsidRPr="00F32EC4">
              <w:rPr>
                <w:rFonts w:eastAsia="Times New Roman" w:cstheme="minorHAnsi"/>
                <w:b/>
                <w:color w:val="555555"/>
                <w:lang w:eastAsia="el-GR"/>
              </w:rPr>
              <w:t>την ανταλλαγή καλών πρακτικών</w:t>
            </w:r>
          </w:p>
        </w:tc>
        <w:tc>
          <w:tcPr>
            <w:tcW w:w="5529" w:type="dxa"/>
          </w:tcPr>
          <w:p w:rsidR="001A434A" w:rsidRPr="00F32EC4" w:rsidRDefault="001A434A" w:rsidP="001A434A">
            <w:pPr>
              <w:pStyle w:val="a5"/>
              <w:numPr>
                <w:ilvl w:val="0"/>
                <w:numId w:val="13"/>
              </w:numPr>
              <w:shd w:val="clear" w:color="auto" w:fill="FFFFFF"/>
              <w:rPr>
                <w:rFonts w:eastAsia="Times New Roman" w:cstheme="minorHAnsi"/>
                <w:color w:val="FF0000"/>
                <w:lang w:eastAsia="el-GR"/>
              </w:rPr>
            </w:pPr>
            <w:r w:rsidRPr="00F32EC4">
              <w:rPr>
                <w:rFonts w:eastAsia="Times New Roman" w:cstheme="minorHAnsi"/>
                <w:color w:val="555555"/>
                <w:lang w:eastAsia="el-GR"/>
              </w:rPr>
              <w:t xml:space="preserve">Διαχείριση και υλοποίηση του σχεδίου </w:t>
            </w:r>
            <w:r w:rsidRPr="001A434A">
              <w:rPr>
                <w:rFonts w:eastAsia="Times New Roman" w:cstheme="minorHAnsi"/>
                <w:lang w:eastAsia="el-GR"/>
              </w:rPr>
              <w:t xml:space="preserve">(ανώτατο ύψος χρηματοδότησης </w:t>
            </w:r>
            <w:r w:rsidRPr="001A434A">
              <w:rPr>
                <w:rFonts w:eastAsia="Times New Roman" w:cstheme="minorHAnsi"/>
                <w:b/>
                <w:lang w:eastAsia="el-GR"/>
              </w:rPr>
              <w:t xml:space="preserve">2.750 ευρώ </w:t>
            </w:r>
            <w:r w:rsidRPr="001A434A">
              <w:rPr>
                <w:rFonts w:eastAsia="Times New Roman" w:cstheme="minorHAnsi"/>
                <w:lang w:eastAsia="el-GR"/>
              </w:rPr>
              <w:t>το μήνα</w:t>
            </w:r>
            <w:r>
              <w:rPr>
                <w:rFonts w:eastAsia="Times New Roman" w:cstheme="minorHAnsi"/>
                <w:color w:val="555555"/>
                <w:lang w:eastAsia="el-GR"/>
              </w:rPr>
              <w:t xml:space="preserve"> ανά σχέδιο)</w:t>
            </w:r>
          </w:p>
        </w:tc>
      </w:tr>
      <w:tr w:rsidR="001A434A" w:rsidTr="007F3344">
        <w:tc>
          <w:tcPr>
            <w:tcW w:w="5245" w:type="dxa"/>
          </w:tcPr>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t xml:space="preserve">Συμπράξεις που υποστηρίζουν την </w:t>
            </w:r>
            <w:r w:rsidRPr="00F32EC4">
              <w:rPr>
                <w:rFonts w:eastAsia="Times New Roman" w:cstheme="minorHAnsi"/>
                <w:b/>
                <w:color w:val="555555"/>
                <w:lang w:eastAsia="el-GR"/>
              </w:rPr>
              <w:t>καινοτομία</w:t>
            </w:r>
          </w:p>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t xml:space="preserve">&amp; </w:t>
            </w:r>
            <w:r w:rsidRPr="00F32EC4">
              <w:rPr>
                <w:rFonts w:eastAsia="Times New Roman" w:cstheme="minorHAnsi"/>
                <w:b/>
                <w:color w:val="555555"/>
                <w:lang w:eastAsia="el-GR"/>
              </w:rPr>
              <w:t>την ανταλλαγή καλών πρακτικών</w:t>
            </w:r>
          </w:p>
        </w:tc>
        <w:tc>
          <w:tcPr>
            <w:tcW w:w="5529" w:type="dxa"/>
          </w:tcPr>
          <w:p w:rsidR="001A434A" w:rsidRPr="00F32EC4" w:rsidRDefault="001A434A" w:rsidP="001A434A">
            <w:pPr>
              <w:pStyle w:val="a5"/>
              <w:numPr>
                <w:ilvl w:val="0"/>
                <w:numId w:val="13"/>
              </w:numPr>
              <w:shd w:val="clear" w:color="auto" w:fill="FFFFFF"/>
              <w:rPr>
                <w:rFonts w:eastAsia="Times New Roman" w:cstheme="minorHAnsi"/>
                <w:color w:val="FF0000"/>
                <w:lang w:eastAsia="el-GR"/>
              </w:rPr>
            </w:pPr>
            <w:r w:rsidRPr="00F32EC4">
              <w:rPr>
                <w:rFonts w:eastAsia="Times New Roman" w:cstheme="minorHAnsi"/>
                <w:color w:val="555555"/>
                <w:lang w:eastAsia="el-GR"/>
              </w:rPr>
              <w:t xml:space="preserve">Διακρατικές συναντήσεις για το σχέδιο </w:t>
            </w:r>
          </w:p>
        </w:tc>
      </w:tr>
      <w:tr w:rsidR="001A434A" w:rsidTr="007F3344">
        <w:tc>
          <w:tcPr>
            <w:tcW w:w="5245" w:type="dxa"/>
          </w:tcPr>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t xml:space="preserve">Συμπράξεις που υποστηρίζουν την </w:t>
            </w:r>
            <w:r w:rsidRPr="00F32EC4">
              <w:rPr>
                <w:rFonts w:eastAsia="Times New Roman" w:cstheme="minorHAnsi"/>
                <w:b/>
                <w:color w:val="555555"/>
                <w:lang w:eastAsia="el-GR"/>
              </w:rPr>
              <w:t>καινοτομία</w:t>
            </w:r>
          </w:p>
        </w:tc>
        <w:tc>
          <w:tcPr>
            <w:tcW w:w="5529" w:type="dxa"/>
          </w:tcPr>
          <w:p w:rsidR="001A434A" w:rsidRPr="00F32EC4" w:rsidRDefault="001A434A" w:rsidP="001A434A">
            <w:pPr>
              <w:pStyle w:val="a5"/>
              <w:numPr>
                <w:ilvl w:val="0"/>
                <w:numId w:val="13"/>
              </w:numPr>
              <w:shd w:val="clear" w:color="auto" w:fill="FFFFFF"/>
              <w:rPr>
                <w:rFonts w:eastAsia="Times New Roman" w:cstheme="minorHAnsi"/>
                <w:color w:val="FF0000"/>
                <w:lang w:eastAsia="el-GR"/>
              </w:rPr>
            </w:pPr>
            <w:r w:rsidRPr="00F32EC4">
              <w:rPr>
                <w:rFonts w:eastAsia="Times New Roman" w:cstheme="minorHAnsi"/>
                <w:color w:val="555555"/>
                <w:lang w:eastAsia="el-GR"/>
              </w:rPr>
              <w:t xml:space="preserve">Πνευματικά Προϊόντα </w:t>
            </w:r>
          </w:p>
        </w:tc>
      </w:tr>
      <w:tr w:rsidR="001A434A" w:rsidTr="007F3344">
        <w:tc>
          <w:tcPr>
            <w:tcW w:w="5245" w:type="dxa"/>
          </w:tcPr>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t xml:space="preserve">Συμπράξεις που υποστηρίζουν την </w:t>
            </w:r>
            <w:r w:rsidRPr="00F32EC4">
              <w:rPr>
                <w:rFonts w:eastAsia="Times New Roman" w:cstheme="minorHAnsi"/>
                <w:b/>
                <w:color w:val="555555"/>
                <w:lang w:eastAsia="el-GR"/>
              </w:rPr>
              <w:t>καινοτομία</w:t>
            </w:r>
          </w:p>
          <w:p w:rsidR="001A434A" w:rsidRDefault="001A434A" w:rsidP="007F3344">
            <w:pPr>
              <w:jc w:val="both"/>
              <w:rPr>
                <w:rFonts w:eastAsia="Times New Roman" w:cstheme="minorHAnsi"/>
                <w:color w:val="555555"/>
                <w:lang w:eastAsia="el-GR"/>
              </w:rPr>
            </w:pPr>
          </w:p>
        </w:tc>
        <w:tc>
          <w:tcPr>
            <w:tcW w:w="5529" w:type="dxa"/>
          </w:tcPr>
          <w:p w:rsidR="001A434A" w:rsidRPr="00F32EC4" w:rsidRDefault="001A434A" w:rsidP="001A434A">
            <w:pPr>
              <w:pStyle w:val="a5"/>
              <w:numPr>
                <w:ilvl w:val="0"/>
                <w:numId w:val="13"/>
              </w:numPr>
              <w:shd w:val="clear" w:color="auto" w:fill="FFFFFF"/>
              <w:rPr>
                <w:rFonts w:eastAsia="Times New Roman" w:cstheme="minorHAnsi"/>
                <w:color w:val="FF0000"/>
                <w:lang w:eastAsia="el-GR"/>
              </w:rPr>
            </w:pPr>
            <w:r w:rsidRPr="00F32EC4">
              <w:rPr>
                <w:rFonts w:eastAsia="Times New Roman" w:cstheme="minorHAnsi"/>
                <w:color w:val="555555"/>
                <w:lang w:eastAsia="el-GR"/>
              </w:rPr>
              <w:t xml:space="preserve">Πολλαπλασιαστικές Δράσεις (μόνον εφόσον δημιουργηθούν Πνευματικά Προϊόντα, </w:t>
            </w:r>
            <w:r w:rsidRPr="001A434A">
              <w:rPr>
                <w:rFonts w:eastAsia="Times New Roman" w:cstheme="minorHAnsi"/>
                <w:lang w:eastAsia="el-GR"/>
              </w:rPr>
              <w:t xml:space="preserve">ανώτατο ύψος χρηματοδότησης </w:t>
            </w:r>
            <w:r w:rsidRPr="001A434A">
              <w:rPr>
                <w:rFonts w:eastAsia="Times New Roman" w:cstheme="minorHAnsi"/>
                <w:b/>
                <w:lang w:eastAsia="el-GR"/>
              </w:rPr>
              <w:t>30.000 ευρώ</w:t>
            </w:r>
            <w:r w:rsidRPr="001A434A">
              <w:rPr>
                <w:rFonts w:eastAsia="Times New Roman" w:cstheme="minorHAnsi"/>
                <w:lang w:eastAsia="el-GR"/>
              </w:rPr>
              <w:t xml:space="preserve"> ανά σχέδιο)</w:t>
            </w:r>
          </w:p>
        </w:tc>
      </w:tr>
      <w:tr w:rsidR="001A434A" w:rsidTr="007F3344">
        <w:tc>
          <w:tcPr>
            <w:tcW w:w="5245" w:type="dxa"/>
          </w:tcPr>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t xml:space="preserve">Συμπράξεις που υποστηρίζουν την </w:t>
            </w:r>
            <w:r w:rsidRPr="00F32EC4">
              <w:rPr>
                <w:rFonts w:eastAsia="Times New Roman" w:cstheme="minorHAnsi"/>
                <w:b/>
                <w:color w:val="555555"/>
                <w:lang w:eastAsia="el-GR"/>
              </w:rPr>
              <w:t>καινοτομία</w:t>
            </w:r>
          </w:p>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lastRenderedPageBreak/>
              <w:t xml:space="preserve">&amp; </w:t>
            </w:r>
            <w:r w:rsidRPr="00F32EC4">
              <w:rPr>
                <w:rFonts w:eastAsia="Times New Roman" w:cstheme="minorHAnsi"/>
                <w:b/>
                <w:color w:val="555555"/>
                <w:lang w:eastAsia="el-GR"/>
              </w:rPr>
              <w:t>την ανταλλαγή καλών πρακτικών</w:t>
            </w:r>
          </w:p>
        </w:tc>
        <w:tc>
          <w:tcPr>
            <w:tcW w:w="5529" w:type="dxa"/>
          </w:tcPr>
          <w:p w:rsidR="001A434A" w:rsidRPr="00F32EC4" w:rsidRDefault="001A434A" w:rsidP="001A434A">
            <w:pPr>
              <w:pStyle w:val="a5"/>
              <w:numPr>
                <w:ilvl w:val="0"/>
                <w:numId w:val="13"/>
              </w:numPr>
              <w:shd w:val="clear" w:color="auto" w:fill="FFFFFF"/>
              <w:rPr>
                <w:rFonts w:eastAsia="Times New Roman" w:cstheme="minorHAnsi"/>
                <w:color w:val="FF0000"/>
                <w:lang w:eastAsia="el-GR"/>
              </w:rPr>
            </w:pPr>
            <w:r w:rsidRPr="00F32EC4">
              <w:rPr>
                <w:rFonts w:eastAsia="Times New Roman" w:cstheme="minorHAnsi"/>
                <w:color w:val="555555"/>
                <w:lang w:eastAsia="el-GR"/>
              </w:rPr>
              <w:lastRenderedPageBreak/>
              <w:t xml:space="preserve">Ειδικές κατηγορίες δαπανών κατ’ εξαίρεση </w:t>
            </w:r>
            <w:r w:rsidRPr="001A434A">
              <w:rPr>
                <w:rFonts w:eastAsia="Times New Roman" w:cstheme="minorHAnsi"/>
                <w:lang w:eastAsia="el-GR"/>
              </w:rPr>
              <w:lastRenderedPageBreak/>
              <w:t xml:space="preserve">(καλύπτεται το </w:t>
            </w:r>
            <w:r w:rsidRPr="001A434A">
              <w:rPr>
                <w:rFonts w:eastAsia="Times New Roman" w:cstheme="minorHAnsi"/>
                <w:b/>
                <w:lang w:eastAsia="el-GR"/>
              </w:rPr>
              <w:t>75%</w:t>
            </w:r>
            <w:r w:rsidRPr="001A434A">
              <w:rPr>
                <w:rFonts w:eastAsia="Times New Roman" w:cstheme="minorHAnsi"/>
                <w:lang w:eastAsia="el-GR"/>
              </w:rPr>
              <w:t xml:space="preserve"> των επιλέξιμων δαπανών,</w:t>
            </w:r>
            <w:r w:rsidRPr="00F32EC4">
              <w:rPr>
                <w:rFonts w:eastAsia="Times New Roman" w:cstheme="minorHAnsi"/>
                <w:color w:val="555555"/>
                <w:lang w:eastAsia="el-GR"/>
              </w:rPr>
              <w:t xml:space="preserve"> 50.000€ </w:t>
            </w:r>
            <w:r>
              <w:rPr>
                <w:rFonts w:eastAsia="Times New Roman" w:cstheme="minorHAnsi"/>
                <w:color w:val="555555"/>
                <w:lang w:eastAsia="el-GR"/>
              </w:rPr>
              <w:t>ανώτατο</w:t>
            </w:r>
            <w:r w:rsidRPr="00F32EC4">
              <w:rPr>
                <w:rFonts w:eastAsia="Times New Roman" w:cstheme="minorHAnsi"/>
                <w:color w:val="555555"/>
                <w:lang w:eastAsia="el-GR"/>
              </w:rPr>
              <w:t xml:space="preserve"> ύψος χρηματοδότησης</w:t>
            </w:r>
            <w:r>
              <w:rPr>
                <w:rFonts w:eastAsia="Times New Roman" w:cstheme="minorHAnsi"/>
                <w:color w:val="555555"/>
                <w:lang w:eastAsia="el-GR"/>
              </w:rPr>
              <w:t>, ανά σχέδιο)</w:t>
            </w:r>
          </w:p>
        </w:tc>
      </w:tr>
      <w:tr w:rsidR="001A434A" w:rsidTr="007F3344">
        <w:tc>
          <w:tcPr>
            <w:tcW w:w="5245" w:type="dxa"/>
          </w:tcPr>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lastRenderedPageBreak/>
              <w:t xml:space="preserve">Συμπράξεις που υποστηρίζουν την </w:t>
            </w:r>
            <w:r w:rsidRPr="00F32EC4">
              <w:rPr>
                <w:rFonts w:eastAsia="Times New Roman" w:cstheme="minorHAnsi"/>
                <w:b/>
                <w:color w:val="555555"/>
                <w:lang w:eastAsia="el-GR"/>
              </w:rPr>
              <w:t>καινοτομία</w:t>
            </w:r>
          </w:p>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t xml:space="preserve">&amp; </w:t>
            </w:r>
            <w:r w:rsidRPr="00F32EC4">
              <w:rPr>
                <w:rFonts w:eastAsia="Times New Roman" w:cstheme="minorHAnsi"/>
                <w:b/>
                <w:color w:val="555555"/>
                <w:lang w:eastAsia="el-GR"/>
              </w:rPr>
              <w:t>την ανταλλαγή καλών πρακτικών</w:t>
            </w:r>
          </w:p>
        </w:tc>
        <w:tc>
          <w:tcPr>
            <w:tcW w:w="5529" w:type="dxa"/>
          </w:tcPr>
          <w:p w:rsidR="001A434A" w:rsidRPr="001A434A" w:rsidRDefault="001A434A" w:rsidP="001A434A">
            <w:pPr>
              <w:pStyle w:val="a5"/>
              <w:numPr>
                <w:ilvl w:val="0"/>
                <w:numId w:val="13"/>
              </w:numPr>
              <w:shd w:val="clear" w:color="auto" w:fill="FFFFFF"/>
              <w:rPr>
                <w:rFonts w:eastAsia="Times New Roman" w:cstheme="minorHAnsi"/>
                <w:lang w:eastAsia="el-GR"/>
              </w:rPr>
            </w:pPr>
            <w:r w:rsidRPr="001A434A">
              <w:rPr>
                <w:rFonts w:eastAsia="Times New Roman" w:cstheme="minorHAnsi"/>
                <w:lang w:eastAsia="el-GR"/>
              </w:rPr>
              <w:t xml:space="preserve">Επιχορήγηση για άτομα με ειδικές ανάγκες (καλύπτεται το </w:t>
            </w:r>
            <w:r w:rsidRPr="001A434A">
              <w:rPr>
                <w:rFonts w:eastAsia="Times New Roman" w:cstheme="minorHAnsi"/>
                <w:b/>
                <w:lang w:eastAsia="el-GR"/>
              </w:rPr>
              <w:t xml:space="preserve">100% </w:t>
            </w:r>
            <w:r w:rsidRPr="001A434A">
              <w:rPr>
                <w:rFonts w:eastAsia="Times New Roman" w:cstheme="minorHAnsi"/>
                <w:lang w:eastAsia="el-GR"/>
              </w:rPr>
              <w:t>των επιλέξιμων δαπανών)</w:t>
            </w:r>
          </w:p>
        </w:tc>
      </w:tr>
      <w:tr w:rsidR="001A434A" w:rsidTr="007F3344">
        <w:tc>
          <w:tcPr>
            <w:tcW w:w="5245" w:type="dxa"/>
          </w:tcPr>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t xml:space="preserve">Συμπράξεις που υποστηρίζουν την </w:t>
            </w:r>
            <w:r w:rsidRPr="00F32EC4">
              <w:rPr>
                <w:rFonts w:eastAsia="Times New Roman" w:cstheme="minorHAnsi"/>
                <w:b/>
                <w:color w:val="555555"/>
                <w:lang w:eastAsia="el-GR"/>
              </w:rPr>
              <w:t>καινοτομία</w:t>
            </w:r>
          </w:p>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t xml:space="preserve">&amp; </w:t>
            </w:r>
            <w:r w:rsidRPr="00F32EC4">
              <w:rPr>
                <w:rFonts w:eastAsia="Times New Roman" w:cstheme="minorHAnsi"/>
                <w:b/>
                <w:color w:val="555555"/>
                <w:lang w:eastAsia="el-GR"/>
              </w:rPr>
              <w:t>την ανταλλαγή καλών πρακτικών</w:t>
            </w:r>
          </w:p>
        </w:tc>
        <w:tc>
          <w:tcPr>
            <w:tcW w:w="5529" w:type="dxa"/>
          </w:tcPr>
          <w:p w:rsidR="001A434A" w:rsidRPr="001A434A" w:rsidRDefault="001A434A" w:rsidP="001A434A">
            <w:pPr>
              <w:pStyle w:val="a5"/>
              <w:numPr>
                <w:ilvl w:val="0"/>
                <w:numId w:val="13"/>
              </w:numPr>
              <w:shd w:val="clear" w:color="auto" w:fill="FFFFFF"/>
              <w:rPr>
                <w:rFonts w:eastAsia="Times New Roman" w:cstheme="minorHAnsi"/>
                <w:lang w:eastAsia="el-GR"/>
              </w:rPr>
            </w:pPr>
            <w:r w:rsidRPr="001A434A">
              <w:rPr>
                <w:rFonts w:eastAsia="Times New Roman" w:cstheme="minorHAnsi"/>
                <w:lang w:eastAsia="el-GR"/>
              </w:rPr>
              <w:t>Δαπάνες για υπερπόντιες χώρες και εδάφη  (καλύπτεται έως το</w:t>
            </w:r>
            <w:r w:rsidRPr="001A434A">
              <w:rPr>
                <w:rFonts w:eastAsia="Times New Roman" w:cstheme="minorHAnsi"/>
                <w:b/>
                <w:lang w:eastAsia="el-GR"/>
              </w:rPr>
              <w:t xml:space="preserve"> 80% </w:t>
            </w:r>
            <w:r w:rsidRPr="001A434A">
              <w:rPr>
                <w:rFonts w:eastAsia="Times New Roman" w:cstheme="minorHAnsi"/>
                <w:lang w:eastAsia="el-GR"/>
              </w:rPr>
              <w:t>των επιλέξιμων δαπανών)</w:t>
            </w:r>
          </w:p>
        </w:tc>
      </w:tr>
      <w:tr w:rsidR="001A434A" w:rsidTr="007F3344">
        <w:tc>
          <w:tcPr>
            <w:tcW w:w="5245" w:type="dxa"/>
          </w:tcPr>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t xml:space="preserve">Συμπράξεις που υποστηρίζουν την </w:t>
            </w:r>
            <w:r w:rsidRPr="00F32EC4">
              <w:rPr>
                <w:rFonts w:eastAsia="Times New Roman" w:cstheme="minorHAnsi"/>
                <w:b/>
                <w:color w:val="555555"/>
                <w:lang w:eastAsia="el-GR"/>
              </w:rPr>
              <w:t>καινοτομία</w:t>
            </w:r>
          </w:p>
          <w:p w:rsidR="001A434A" w:rsidRDefault="001A434A" w:rsidP="007F3344">
            <w:pPr>
              <w:jc w:val="both"/>
              <w:rPr>
                <w:rFonts w:eastAsia="Times New Roman" w:cstheme="minorHAnsi"/>
                <w:color w:val="555555"/>
                <w:lang w:eastAsia="el-GR"/>
              </w:rPr>
            </w:pPr>
            <w:r>
              <w:rPr>
                <w:rFonts w:eastAsia="Times New Roman" w:cstheme="minorHAnsi"/>
                <w:color w:val="555555"/>
                <w:lang w:eastAsia="el-GR"/>
              </w:rPr>
              <w:t xml:space="preserve">&amp; </w:t>
            </w:r>
            <w:r w:rsidRPr="00F32EC4">
              <w:rPr>
                <w:rFonts w:eastAsia="Times New Roman" w:cstheme="minorHAnsi"/>
                <w:b/>
                <w:color w:val="555555"/>
                <w:lang w:eastAsia="el-GR"/>
              </w:rPr>
              <w:t>την ανταλλαγή καλών πρακτικών</w:t>
            </w:r>
          </w:p>
        </w:tc>
        <w:tc>
          <w:tcPr>
            <w:tcW w:w="5529" w:type="dxa"/>
          </w:tcPr>
          <w:p w:rsidR="001A434A" w:rsidRPr="001A434A" w:rsidRDefault="001A434A" w:rsidP="001A434A">
            <w:pPr>
              <w:pStyle w:val="a5"/>
              <w:numPr>
                <w:ilvl w:val="0"/>
                <w:numId w:val="13"/>
              </w:numPr>
              <w:shd w:val="clear" w:color="auto" w:fill="FFFFFF"/>
              <w:rPr>
                <w:rFonts w:eastAsia="Times New Roman" w:cstheme="minorHAnsi"/>
                <w:lang w:eastAsia="el-GR"/>
              </w:rPr>
            </w:pPr>
            <w:r w:rsidRPr="001A434A">
              <w:rPr>
                <w:rFonts w:eastAsia="Times New Roman" w:cstheme="minorHAnsi"/>
                <w:lang w:eastAsia="el-GR"/>
              </w:rPr>
              <w:t>Διεθνικές δραστηριότητες μάθησης, διδασκαλίας και κατάρτισης</w:t>
            </w:r>
          </w:p>
          <w:p w:rsidR="001A434A" w:rsidRPr="001A434A" w:rsidRDefault="001A434A" w:rsidP="001A434A">
            <w:pPr>
              <w:pStyle w:val="a5"/>
              <w:numPr>
                <w:ilvl w:val="1"/>
                <w:numId w:val="13"/>
              </w:numPr>
              <w:shd w:val="clear" w:color="auto" w:fill="FFFFFF"/>
              <w:rPr>
                <w:rFonts w:eastAsia="Times New Roman" w:cstheme="minorHAnsi"/>
                <w:lang w:eastAsia="el-GR"/>
              </w:rPr>
            </w:pPr>
            <w:r w:rsidRPr="001A434A">
              <w:rPr>
                <w:rFonts w:eastAsia="Times New Roman" w:cstheme="minorHAnsi"/>
                <w:lang w:eastAsia="el-GR"/>
              </w:rPr>
              <w:t>Επιχορήγηση για κάλυψη δαπανών ταξιδιού</w:t>
            </w:r>
          </w:p>
          <w:p w:rsidR="001A434A" w:rsidRPr="001A434A" w:rsidRDefault="001A434A" w:rsidP="001A434A">
            <w:pPr>
              <w:pStyle w:val="a5"/>
              <w:numPr>
                <w:ilvl w:val="1"/>
                <w:numId w:val="13"/>
              </w:numPr>
              <w:shd w:val="clear" w:color="auto" w:fill="FFFFFF"/>
              <w:rPr>
                <w:rFonts w:eastAsia="Times New Roman" w:cstheme="minorHAnsi"/>
                <w:lang w:eastAsia="el-GR"/>
              </w:rPr>
            </w:pPr>
            <w:r w:rsidRPr="001A434A">
              <w:rPr>
                <w:rFonts w:eastAsia="Times New Roman" w:cstheme="minorHAnsi"/>
                <w:lang w:eastAsia="el-GR"/>
              </w:rPr>
              <w:t>Επιχορήγηση για την κάλυψη ατομικών δαπανών</w:t>
            </w:r>
          </w:p>
          <w:p w:rsidR="001A434A" w:rsidRPr="001A434A" w:rsidRDefault="001A434A" w:rsidP="001A434A">
            <w:pPr>
              <w:pStyle w:val="a5"/>
              <w:numPr>
                <w:ilvl w:val="1"/>
                <w:numId w:val="13"/>
              </w:numPr>
              <w:shd w:val="clear" w:color="auto" w:fill="FFFFFF"/>
              <w:rPr>
                <w:rFonts w:eastAsia="Times New Roman" w:cstheme="minorHAnsi"/>
                <w:lang w:eastAsia="el-GR"/>
              </w:rPr>
            </w:pPr>
            <w:r w:rsidRPr="001A434A">
              <w:rPr>
                <w:rFonts w:eastAsia="Times New Roman" w:cstheme="minorHAnsi"/>
                <w:lang w:eastAsia="el-GR"/>
              </w:rPr>
              <w:t>Γλωσσική Υποστήριξη (μόνο για δραστηριότητες κινητικότητας που διαρκούν από 2 ως 12 μήνες)</w:t>
            </w:r>
          </w:p>
        </w:tc>
      </w:tr>
    </w:tbl>
    <w:p w:rsidR="001A434A" w:rsidRPr="0089362E" w:rsidRDefault="001A434A" w:rsidP="001A434A">
      <w:pPr>
        <w:shd w:val="clear" w:color="auto" w:fill="FFFFFF"/>
        <w:spacing w:after="0" w:line="240" w:lineRule="auto"/>
        <w:jc w:val="both"/>
        <w:rPr>
          <w:rFonts w:eastAsia="Times New Roman" w:cstheme="minorHAnsi"/>
          <w:color w:val="555555"/>
          <w:lang w:eastAsia="el-GR"/>
        </w:rPr>
      </w:pPr>
    </w:p>
    <w:p w:rsidR="001A434A" w:rsidRPr="0089362E" w:rsidRDefault="001A434A" w:rsidP="001A434A">
      <w:pPr>
        <w:shd w:val="clear" w:color="auto" w:fill="FFFFFF"/>
        <w:spacing w:after="0" w:line="240" w:lineRule="auto"/>
        <w:rPr>
          <w:rFonts w:eastAsia="Times New Roman" w:cstheme="minorHAnsi"/>
          <w:color w:val="555555"/>
          <w:lang w:eastAsia="el-GR"/>
        </w:rPr>
      </w:pPr>
    </w:p>
    <w:p w:rsidR="001A434A" w:rsidRPr="00982BD7" w:rsidRDefault="001A434A" w:rsidP="001A434A">
      <w:pPr>
        <w:shd w:val="clear" w:color="auto" w:fill="FFFFFF"/>
        <w:spacing w:after="0" w:line="240" w:lineRule="auto"/>
        <w:jc w:val="both"/>
        <w:rPr>
          <w:rFonts w:eastAsia="Times New Roman" w:cstheme="minorHAnsi"/>
          <w:b/>
          <w:color w:val="555555"/>
          <w:lang w:eastAsia="el-GR"/>
        </w:rPr>
      </w:pPr>
      <w:r w:rsidRPr="0089362E">
        <w:rPr>
          <w:rFonts w:eastAsia="Times New Roman" w:cstheme="minorHAnsi"/>
          <w:color w:val="555555"/>
          <w:lang w:eastAsia="el-GR"/>
        </w:rPr>
        <w:t xml:space="preserve">Εφόσον υπάρχει προστιθέμενη αξία για την επίτευξη των στόχων του σχεδίου, παρέχεται χρηματοδότηση για τις ακόλουθες </w:t>
      </w:r>
      <w:r w:rsidRPr="00982BD7">
        <w:rPr>
          <w:rFonts w:eastAsia="Times New Roman" w:cstheme="minorHAnsi"/>
          <w:b/>
          <w:color w:val="555555"/>
          <w:lang w:eastAsia="el-GR"/>
        </w:rPr>
        <w:t>δραστηριότητες κατάρτισης, διδασκαλίας και μάθησης:</w:t>
      </w:r>
    </w:p>
    <w:p w:rsidR="001A434A" w:rsidRPr="00982BD7" w:rsidRDefault="001A434A" w:rsidP="001A434A">
      <w:pPr>
        <w:shd w:val="clear" w:color="auto" w:fill="FFFFFF"/>
        <w:spacing w:after="0" w:line="240" w:lineRule="auto"/>
        <w:rPr>
          <w:rFonts w:eastAsia="Times New Roman" w:cstheme="minorHAnsi"/>
          <w:b/>
          <w:color w:val="555555"/>
          <w:lang w:eastAsia="el-GR"/>
        </w:rPr>
      </w:pPr>
    </w:p>
    <w:p w:rsidR="001A434A" w:rsidRDefault="001A434A" w:rsidP="001A434A">
      <w:pPr>
        <w:shd w:val="clear" w:color="auto" w:fill="FFFFFF"/>
        <w:spacing w:after="0" w:line="240" w:lineRule="auto"/>
        <w:rPr>
          <w:rFonts w:eastAsia="Times New Roman" w:cstheme="minorHAnsi"/>
          <w:color w:val="555555"/>
          <w:lang w:eastAsia="el-GR"/>
        </w:rPr>
      </w:pPr>
      <w:r>
        <w:rPr>
          <w:rFonts w:eastAsia="Times New Roman" w:cstheme="minorHAnsi"/>
          <w:color w:val="555555"/>
          <w:lang w:eastAsia="el-GR"/>
        </w:rPr>
        <w:t>• Μικτή κινητικότητα μαθητών</w:t>
      </w:r>
      <w:r w:rsidRPr="0089362E">
        <w:rPr>
          <w:rFonts w:eastAsia="Times New Roman" w:cstheme="minorHAnsi"/>
          <w:color w:val="555555"/>
          <w:lang w:eastAsia="el-GR"/>
        </w:rPr>
        <w:t xml:space="preserve"> που συνδυάζει μια μικρής διάρκειας φυσική κινητικότητα </w:t>
      </w:r>
      <w:r>
        <w:rPr>
          <w:rFonts w:eastAsia="Times New Roman" w:cstheme="minorHAnsi"/>
          <w:color w:val="555555"/>
          <w:lang w:eastAsia="el-GR"/>
        </w:rPr>
        <w:t>με την εικονική κινητικότητα</w:t>
      </w:r>
      <w:r w:rsidRPr="00982BD7">
        <w:rPr>
          <w:rFonts w:eastAsia="Times New Roman" w:cstheme="minorHAnsi"/>
          <w:b/>
          <w:color w:val="555555"/>
          <w:lang w:eastAsia="el-GR"/>
        </w:rPr>
        <w:t>(5 ημέρες έως 2 μήνες)</w:t>
      </w:r>
    </w:p>
    <w:p w:rsidR="001A434A" w:rsidRPr="0089362E" w:rsidRDefault="001A434A" w:rsidP="001A434A">
      <w:pPr>
        <w:shd w:val="clear" w:color="auto" w:fill="FFFFFF"/>
        <w:spacing w:after="0" w:line="240" w:lineRule="auto"/>
        <w:rPr>
          <w:rFonts w:eastAsia="Times New Roman" w:cstheme="minorHAnsi"/>
          <w:color w:val="555555"/>
          <w:lang w:eastAsia="el-GR"/>
        </w:rPr>
      </w:pPr>
      <w:r w:rsidRPr="0089362E">
        <w:rPr>
          <w:rFonts w:eastAsia="Times New Roman" w:cstheme="minorHAnsi"/>
          <w:color w:val="555555"/>
          <w:lang w:eastAsia="el-GR"/>
        </w:rPr>
        <w:t>• Μικρής διάρκειας ανταλλαγές ομάδων</w:t>
      </w:r>
      <w:r>
        <w:rPr>
          <w:rFonts w:eastAsia="Times New Roman" w:cstheme="minorHAnsi"/>
          <w:color w:val="555555"/>
          <w:lang w:eastAsia="el-GR"/>
        </w:rPr>
        <w:t xml:space="preserve"> μαθητών </w:t>
      </w:r>
      <w:r w:rsidRPr="00982BD7">
        <w:rPr>
          <w:rFonts w:eastAsia="Times New Roman" w:cstheme="minorHAnsi"/>
          <w:b/>
          <w:color w:val="555555"/>
          <w:lang w:eastAsia="el-GR"/>
        </w:rPr>
        <w:t>(5 ημέρες έως 2 μήνες)</w:t>
      </w:r>
      <w:r w:rsidRPr="0089362E">
        <w:rPr>
          <w:rFonts w:eastAsia="Times New Roman" w:cstheme="minorHAnsi"/>
          <w:color w:val="555555"/>
          <w:lang w:eastAsia="el-GR"/>
        </w:rPr>
        <w:br/>
        <w:t>• Μεγάλης διάρκειας κινητικότητα μαθητών για τη φοίτησή τους σ</w:t>
      </w:r>
      <w:r>
        <w:rPr>
          <w:rFonts w:eastAsia="Times New Roman" w:cstheme="minorHAnsi"/>
          <w:color w:val="555555"/>
          <w:lang w:eastAsia="el-GR"/>
        </w:rPr>
        <w:t xml:space="preserve">ε άλλο σχολείο </w:t>
      </w:r>
      <w:r w:rsidRPr="00982BD7">
        <w:rPr>
          <w:rFonts w:eastAsia="Times New Roman" w:cstheme="minorHAnsi"/>
          <w:b/>
          <w:color w:val="555555"/>
          <w:lang w:eastAsia="el-GR"/>
        </w:rPr>
        <w:t>(2 έως 12 μήνες)</w:t>
      </w:r>
      <w:r w:rsidRPr="0089362E">
        <w:rPr>
          <w:rFonts w:eastAsia="Times New Roman" w:cstheme="minorHAnsi"/>
          <w:color w:val="555555"/>
          <w:lang w:eastAsia="el-GR"/>
        </w:rPr>
        <w:br/>
        <w:t xml:space="preserve">• Μεγάλης διάρκειας ανάθεση διδασκαλίας ή κατάρτισης </w:t>
      </w:r>
      <w:r w:rsidRPr="00982BD7">
        <w:rPr>
          <w:rFonts w:eastAsia="Times New Roman" w:cstheme="minorHAnsi"/>
          <w:b/>
          <w:color w:val="555555"/>
          <w:lang w:eastAsia="el-GR"/>
        </w:rPr>
        <w:t>(2 έως 12 μήνες)</w:t>
      </w:r>
      <w:r w:rsidRPr="0089362E">
        <w:rPr>
          <w:rFonts w:eastAsia="Times New Roman" w:cstheme="minorHAnsi"/>
          <w:color w:val="555555"/>
          <w:lang w:eastAsia="el-GR"/>
        </w:rPr>
        <w:br/>
        <w:t>• Μικρής διάρκειας κοινά προγράμματα κατάρτισης π</w:t>
      </w:r>
      <w:r>
        <w:rPr>
          <w:rFonts w:eastAsia="Times New Roman" w:cstheme="minorHAnsi"/>
          <w:color w:val="555555"/>
          <w:lang w:eastAsia="el-GR"/>
        </w:rPr>
        <w:t xml:space="preserve">ροσωπικού </w:t>
      </w:r>
      <w:r w:rsidRPr="00982BD7">
        <w:rPr>
          <w:rFonts w:eastAsia="Times New Roman" w:cstheme="minorHAnsi"/>
          <w:b/>
          <w:color w:val="555555"/>
          <w:lang w:eastAsia="el-GR"/>
        </w:rPr>
        <w:t>(5 ημέρες έως 2 μήνες)</w:t>
      </w:r>
    </w:p>
    <w:p w:rsidR="00EB647F" w:rsidRDefault="00EB647F" w:rsidP="001A434A">
      <w:pPr>
        <w:shd w:val="clear" w:color="auto" w:fill="FFFFFF"/>
        <w:spacing w:after="0" w:line="240" w:lineRule="auto"/>
        <w:jc w:val="both"/>
        <w:rPr>
          <w:rFonts w:eastAsia="Times New Roman" w:cstheme="minorHAnsi"/>
          <w:color w:val="555555"/>
          <w:lang w:eastAsia="el-GR"/>
        </w:rPr>
      </w:pPr>
    </w:p>
    <w:p w:rsidR="001A434A" w:rsidRPr="0089362E" w:rsidRDefault="00EB647F" w:rsidP="001A434A">
      <w:pPr>
        <w:shd w:val="clear" w:color="auto" w:fill="FFFFFF"/>
        <w:spacing w:after="0" w:line="240" w:lineRule="auto"/>
        <w:jc w:val="both"/>
        <w:rPr>
          <w:rFonts w:eastAsia="Times New Roman" w:cstheme="minorHAnsi"/>
          <w:color w:val="555555"/>
          <w:lang w:eastAsia="el-GR"/>
        </w:rPr>
      </w:pPr>
      <w:r>
        <w:rPr>
          <w:rFonts w:eastAsia="Times New Roman" w:cstheme="minorHAnsi"/>
          <w:color w:val="555555"/>
          <w:lang w:eastAsia="el-GR"/>
        </w:rPr>
        <w:t xml:space="preserve">Η κινητικότητα αφορά </w:t>
      </w:r>
      <w:r w:rsidRPr="00EB647F">
        <w:rPr>
          <w:rFonts w:eastAsia="Times New Roman" w:cstheme="minorHAnsi"/>
          <w:color w:val="555555"/>
          <w:u w:val="single"/>
          <w:lang w:eastAsia="el-GR"/>
        </w:rPr>
        <w:t>πάντοτε</w:t>
      </w:r>
      <w:r>
        <w:rPr>
          <w:rFonts w:eastAsia="Times New Roman" w:cstheme="minorHAnsi"/>
          <w:color w:val="555555"/>
          <w:lang w:eastAsia="el-GR"/>
        </w:rPr>
        <w:t xml:space="preserve"> διεθνικές μετακινήσεις (μετακινήσεις στο εξωτερικό).</w:t>
      </w:r>
      <w:r w:rsidR="001A434A" w:rsidRPr="0089362E">
        <w:rPr>
          <w:rFonts w:eastAsia="Times New Roman" w:cstheme="minorHAnsi"/>
          <w:color w:val="555555"/>
          <w:lang w:eastAsia="el-GR"/>
        </w:rPr>
        <w:br/>
      </w:r>
    </w:p>
    <w:p w:rsidR="001A434A" w:rsidRDefault="001A434A" w:rsidP="001A434A">
      <w:pPr>
        <w:shd w:val="clear" w:color="auto" w:fill="FFFFFF"/>
        <w:spacing w:after="0" w:line="240" w:lineRule="auto"/>
        <w:jc w:val="both"/>
        <w:rPr>
          <w:rFonts w:eastAsia="Times New Roman" w:cstheme="minorHAnsi"/>
          <w:b/>
          <w:color w:val="003C8E"/>
          <w:lang w:eastAsia="el-GR"/>
        </w:rPr>
      </w:pPr>
      <w:r>
        <w:rPr>
          <w:rFonts w:eastAsia="Times New Roman" w:cstheme="minorHAnsi"/>
          <w:b/>
          <w:color w:val="003C8E"/>
          <w:lang w:eastAsia="el-GR"/>
        </w:rPr>
        <w:t>Υποβολή αίτησης</w:t>
      </w:r>
    </w:p>
    <w:p w:rsidR="001A434A" w:rsidRDefault="001A434A" w:rsidP="001A434A">
      <w:pPr>
        <w:shd w:val="clear" w:color="auto" w:fill="FFFFFF"/>
        <w:spacing w:after="0" w:line="240" w:lineRule="auto"/>
        <w:jc w:val="both"/>
        <w:rPr>
          <w:rFonts w:eastAsia="Times New Roman" w:cstheme="minorHAnsi"/>
          <w:b/>
          <w:color w:val="003C8E"/>
          <w:lang w:eastAsia="el-GR"/>
        </w:rPr>
      </w:pPr>
    </w:p>
    <w:p w:rsidR="001A434A" w:rsidRDefault="001A434A" w:rsidP="001A434A">
      <w:pPr>
        <w:shd w:val="clear" w:color="auto" w:fill="FFFFFF"/>
        <w:spacing w:after="0" w:line="240" w:lineRule="auto"/>
        <w:jc w:val="both"/>
        <w:rPr>
          <w:rFonts w:eastAsia="Times New Roman" w:cstheme="minorHAnsi"/>
          <w:color w:val="555555"/>
          <w:lang w:eastAsia="el-GR"/>
        </w:rPr>
      </w:pPr>
      <w:r w:rsidRPr="0089362E">
        <w:rPr>
          <w:rFonts w:eastAsia="Times New Roman" w:cstheme="minorHAnsi"/>
          <w:color w:val="555555"/>
          <w:lang w:eastAsia="el-GR"/>
        </w:rPr>
        <w:t>Όλοι οι φορείς που σκοπεύουν να συμμετάσχουν στο πρόγραμμα Erasmus+ θα πρέπει να εγγραφούν και να παρέχουν τα βασικά τους νομικά και οικονομικά στοιχεία στην Ενιαία Υπηρεσία Εγγραφής URF (</w:t>
      </w:r>
      <w:proofErr w:type="spellStart"/>
      <w:r w:rsidRPr="0089362E">
        <w:rPr>
          <w:rFonts w:eastAsia="Times New Roman" w:cstheme="minorHAnsi"/>
          <w:color w:val="555555"/>
          <w:lang w:eastAsia="el-GR"/>
        </w:rPr>
        <w:t>Unique</w:t>
      </w:r>
      <w:proofErr w:type="spellEnd"/>
      <w:r w:rsidRPr="0089362E">
        <w:rPr>
          <w:rFonts w:eastAsia="Times New Roman" w:cstheme="minorHAnsi"/>
          <w:color w:val="555555"/>
          <w:lang w:eastAsia="el-GR"/>
        </w:rPr>
        <w:t xml:space="preserve"> </w:t>
      </w:r>
      <w:proofErr w:type="spellStart"/>
      <w:r w:rsidRPr="0089362E">
        <w:rPr>
          <w:rFonts w:eastAsia="Times New Roman" w:cstheme="minorHAnsi"/>
          <w:color w:val="555555"/>
          <w:lang w:eastAsia="el-GR"/>
        </w:rPr>
        <w:t>Registration</w:t>
      </w:r>
      <w:proofErr w:type="spellEnd"/>
      <w:r w:rsidRPr="0089362E">
        <w:rPr>
          <w:rFonts w:eastAsia="Times New Roman" w:cstheme="minorHAnsi"/>
          <w:color w:val="555555"/>
          <w:lang w:eastAsia="el-GR"/>
        </w:rPr>
        <w:t xml:space="preserve"> </w:t>
      </w:r>
      <w:proofErr w:type="spellStart"/>
      <w:r w:rsidRPr="0089362E">
        <w:rPr>
          <w:rFonts w:eastAsia="Times New Roman" w:cstheme="minorHAnsi"/>
          <w:color w:val="555555"/>
          <w:lang w:eastAsia="el-GR"/>
        </w:rPr>
        <w:t>Facility</w:t>
      </w:r>
      <w:proofErr w:type="spellEnd"/>
      <w:r w:rsidRPr="0089362E">
        <w:rPr>
          <w:rFonts w:eastAsia="Times New Roman" w:cstheme="minorHAnsi"/>
          <w:color w:val="555555"/>
          <w:lang w:eastAsia="el-GR"/>
        </w:rPr>
        <w:t>) της Ευρωπαϊκής Επιτροπής.</w:t>
      </w:r>
      <w:r w:rsidRPr="0089362E">
        <w:rPr>
          <w:rFonts w:eastAsia="Times New Roman" w:cstheme="minorHAnsi"/>
          <w:color w:val="555555"/>
          <w:lang w:eastAsia="el-GR"/>
        </w:rPr>
        <w:br/>
        <w:t>Το αρμόδιο άτομο επικοινωνίας του οργανισμού θα πρέπει να προβεί στις ακόλουθες ενέργειες: </w:t>
      </w:r>
      <w:r w:rsidRPr="0089362E">
        <w:rPr>
          <w:rFonts w:eastAsia="Times New Roman" w:cstheme="minorHAnsi"/>
          <w:color w:val="555555"/>
          <w:lang w:eastAsia="el-GR"/>
        </w:rPr>
        <w:br/>
        <w:t>• Να δημιουργήσει λογαριασμό ECAS (Σύστημα Διαπίστευσης της Ευρωπαϊκής Επιτροπής-</w:t>
      </w:r>
      <w:proofErr w:type="spellStart"/>
      <w:r w:rsidRPr="0089362E">
        <w:rPr>
          <w:rFonts w:eastAsia="Times New Roman" w:cstheme="minorHAnsi"/>
          <w:color w:val="555555"/>
          <w:lang w:eastAsia="el-GR"/>
        </w:rPr>
        <w:t>European</w:t>
      </w:r>
      <w:proofErr w:type="spellEnd"/>
      <w:r w:rsidRPr="0089362E">
        <w:rPr>
          <w:rFonts w:eastAsia="Times New Roman" w:cstheme="minorHAnsi"/>
          <w:color w:val="555555"/>
          <w:lang w:eastAsia="el-GR"/>
        </w:rPr>
        <w:t xml:space="preserve"> </w:t>
      </w:r>
      <w:proofErr w:type="spellStart"/>
      <w:r w:rsidRPr="0089362E">
        <w:rPr>
          <w:rFonts w:eastAsia="Times New Roman" w:cstheme="minorHAnsi"/>
          <w:color w:val="555555"/>
          <w:lang w:eastAsia="el-GR"/>
        </w:rPr>
        <w:t>Commission</w:t>
      </w:r>
      <w:proofErr w:type="spellEnd"/>
      <w:r w:rsidRPr="0089362E">
        <w:rPr>
          <w:rFonts w:eastAsia="Times New Roman" w:cstheme="minorHAnsi"/>
          <w:color w:val="555555"/>
          <w:lang w:eastAsia="el-GR"/>
        </w:rPr>
        <w:t xml:space="preserve"> </w:t>
      </w:r>
      <w:proofErr w:type="spellStart"/>
      <w:r w:rsidRPr="0089362E">
        <w:rPr>
          <w:rFonts w:eastAsia="Times New Roman" w:cstheme="minorHAnsi"/>
          <w:color w:val="555555"/>
          <w:lang w:eastAsia="el-GR"/>
        </w:rPr>
        <w:t>Authentication</w:t>
      </w:r>
      <w:proofErr w:type="spellEnd"/>
      <w:r w:rsidRPr="0089362E">
        <w:rPr>
          <w:rFonts w:eastAsia="Times New Roman" w:cstheme="minorHAnsi"/>
          <w:color w:val="555555"/>
          <w:lang w:eastAsia="el-GR"/>
        </w:rPr>
        <w:t xml:space="preserve"> </w:t>
      </w:r>
      <w:proofErr w:type="spellStart"/>
      <w:r w:rsidRPr="0089362E">
        <w:rPr>
          <w:rFonts w:eastAsia="Times New Roman" w:cstheme="minorHAnsi"/>
          <w:color w:val="555555"/>
          <w:lang w:eastAsia="el-GR"/>
        </w:rPr>
        <w:t>Service</w:t>
      </w:r>
      <w:proofErr w:type="spellEnd"/>
      <w:r w:rsidRPr="0089362E">
        <w:rPr>
          <w:rFonts w:eastAsia="Times New Roman" w:cstheme="minorHAnsi"/>
          <w:color w:val="555555"/>
          <w:lang w:eastAsia="el-GR"/>
        </w:rPr>
        <w:t>) λαμβάνοντας ένα όνομα χρήστη (</w:t>
      </w:r>
      <w:proofErr w:type="spellStart"/>
      <w:r w:rsidRPr="0089362E">
        <w:rPr>
          <w:rFonts w:eastAsia="Times New Roman" w:cstheme="minorHAnsi"/>
          <w:color w:val="555555"/>
          <w:lang w:eastAsia="el-GR"/>
        </w:rPr>
        <w:t>user</w:t>
      </w:r>
      <w:proofErr w:type="spellEnd"/>
      <w:r w:rsidRPr="0089362E">
        <w:rPr>
          <w:rFonts w:eastAsia="Times New Roman" w:cstheme="minorHAnsi"/>
          <w:color w:val="555555"/>
          <w:lang w:eastAsia="el-GR"/>
        </w:rPr>
        <w:t xml:space="preserve"> </w:t>
      </w:r>
      <w:proofErr w:type="spellStart"/>
      <w:r w:rsidRPr="0089362E">
        <w:rPr>
          <w:rFonts w:eastAsia="Times New Roman" w:cstheme="minorHAnsi"/>
          <w:color w:val="555555"/>
          <w:lang w:eastAsia="el-GR"/>
        </w:rPr>
        <w:t>name</w:t>
      </w:r>
      <w:proofErr w:type="spellEnd"/>
      <w:r w:rsidRPr="0089362E">
        <w:rPr>
          <w:rFonts w:eastAsia="Times New Roman" w:cstheme="minorHAnsi"/>
          <w:color w:val="555555"/>
          <w:lang w:eastAsia="el-GR"/>
        </w:rPr>
        <w:t>) και έναν κωδικό (</w:t>
      </w:r>
      <w:proofErr w:type="spellStart"/>
      <w:r w:rsidRPr="0089362E">
        <w:rPr>
          <w:rFonts w:eastAsia="Times New Roman" w:cstheme="minorHAnsi"/>
          <w:color w:val="555555"/>
          <w:lang w:eastAsia="el-GR"/>
        </w:rPr>
        <w:t>password</w:t>
      </w:r>
      <w:proofErr w:type="spellEnd"/>
      <w:r w:rsidRPr="0089362E">
        <w:rPr>
          <w:rFonts w:eastAsia="Times New Roman" w:cstheme="minorHAnsi"/>
          <w:color w:val="555555"/>
          <w:lang w:eastAsia="el-GR"/>
        </w:rPr>
        <w:t xml:space="preserve">) για ασφαλή πρόσβαση στο URF. O </w:t>
      </w:r>
      <w:proofErr w:type="spellStart"/>
      <w:r w:rsidRPr="0089362E">
        <w:rPr>
          <w:rFonts w:eastAsia="Times New Roman" w:cstheme="minorHAnsi"/>
          <w:color w:val="555555"/>
          <w:lang w:eastAsia="el-GR"/>
        </w:rPr>
        <w:t>Oδηγός</w:t>
      </w:r>
      <w:proofErr w:type="spellEnd"/>
      <w:r w:rsidRPr="0089362E">
        <w:rPr>
          <w:rFonts w:eastAsia="Times New Roman" w:cstheme="minorHAnsi"/>
          <w:color w:val="555555"/>
          <w:lang w:eastAsia="el-GR"/>
        </w:rPr>
        <w:t xml:space="preserve"> που περιγράφει τα βήματα για τη δημιουργία λογαριασμού ECAS, βρίσκεται αναρτημένος στην ηλεκτρονική διεύθυνση της Ευρωπαϊκής Επιτροπής και στην ιστοσελίδα της Εθνικής Μονάδας-ΙΚΥ. Σε αυτή τη διεύθυνση ο Οδηγός είναι μεταφρασμένος στην ελληνική γλώσσα και οι αιτούντες φορείς μπορούν να παρακολουθήσουν αναλυτικά τα βήματα δημιουργίας λογαριασμού ECAS σε βίντεο.</w:t>
      </w:r>
    </w:p>
    <w:p w:rsidR="001A434A" w:rsidRPr="0089362E" w:rsidRDefault="001A434A" w:rsidP="001A434A">
      <w:pPr>
        <w:shd w:val="clear" w:color="auto" w:fill="FFFFFF"/>
        <w:spacing w:after="0" w:line="240" w:lineRule="auto"/>
        <w:rPr>
          <w:rFonts w:eastAsia="Times New Roman" w:cstheme="minorHAnsi"/>
          <w:color w:val="555555"/>
          <w:lang w:eastAsia="el-GR"/>
        </w:rPr>
      </w:pPr>
      <w:r w:rsidRPr="0089362E">
        <w:rPr>
          <w:rFonts w:eastAsia="Times New Roman" w:cstheme="minorHAnsi"/>
          <w:color w:val="555555"/>
          <w:lang w:eastAsia="el-GR"/>
        </w:rPr>
        <w:t>• Πρόσβαση στην Πύλη Συμμετεχόντων (</w:t>
      </w:r>
      <w:proofErr w:type="spellStart"/>
      <w:r w:rsidRPr="0089362E">
        <w:rPr>
          <w:rFonts w:eastAsia="Times New Roman" w:cstheme="minorHAnsi"/>
          <w:color w:val="555555"/>
          <w:lang w:eastAsia="el-GR"/>
        </w:rPr>
        <w:t>Participant</w:t>
      </w:r>
      <w:proofErr w:type="spellEnd"/>
      <w:r w:rsidRPr="0089362E">
        <w:rPr>
          <w:rFonts w:eastAsia="Times New Roman" w:cstheme="minorHAnsi"/>
          <w:color w:val="555555"/>
          <w:lang w:eastAsia="el-GR"/>
        </w:rPr>
        <w:t xml:space="preserve"> </w:t>
      </w:r>
      <w:proofErr w:type="spellStart"/>
      <w:r w:rsidRPr="0089362E">
        <w:rPr>
          <w:rFonts w:eastAsia="Times New Roman" w:cstheme="minorHAnsi"/>
          <w:color w:val="555555"/>
          <w:lang w:eastAsia="el-GR"/>
        </w:rPr>
        <w:t>Portal</w:t>
      </w:r>
      <w:proofErr w:type="spellEnd"/>
      <w:r w:rsidRPr="0089362E">
        <w:rPr>
          <w:rFonts w:eastAsia="Times New Roman" w:cstheme="minorHAnsi"/>
          <w:color w:val="555555"/>
          <w:lang w:eastAsia="el-GR"/>
        </w:rPr>
        <w:t>) και εγγραφή του οργανισμού μέσω της ακόλουθης ηλεκτρονικής διεύθυνσης.</w:t>
      </w:r>
      <w:r w:rsidRPr="0089362E">
        <w:rPr>
          <w:rFonts w:eastAsia="Times New Roman" w:cstheme="minorHAnsi"/>
          <w:color w:val="555555"/>
          <w:lang w:eastAsia="el-GR"/>
        </w:rPr>
        <w:br/>
        <w:t>• Οι Ελληνικοί αιτούντες φορείς υποβάλλουν τις προτάσεις τους ηλεκτρονικά και μόνο, μέσω e-</w:t>
      </w:r>
      <w:proofErr w:type="spellStart"/>
      <w:r w:rsidRPr="0089362E">
        <w:rPr>
          <w:rFonts w:eastAsia="Times New Roman" w:cstheme="minorHAnsi"/>
          <w:color w:val="555555"/>
          <w:lang w:eastAsia="el-GR"/>
        </w:rPr>
        <w:t>Forms</w:t>
      </w:r>
      <w:proofErr w:type="spellEnd"/>
      <w:r w:rsidRPr="0089362E">
        <w:rPr>
          <w:rFonts w:eastAsia="Times New Roman" w:cstheme="minorHAnsi"/>
          <w:color w:val="555555"/>
          <w:lang w:eastAsia="el-GR"/>
        </w:rPr>
        <w:t>, οι οποίες βρίσκονται στην ιστοσελίδα της Ελληνικής Εθνικής Μονάδας.</w:t>
      </w:r>
    </w:p>
    <w:p w:rsidR="0089362E" w:rsidRPr="0089362E" w:rsidRDefault="0089362E" w:rsidP="0089362E">
      <w:pPr>
        <w:shd w:val="clear" w:color="auto" w:fill="FFFFFF"/>
        <w:spacing w:after="0" w:line="240" w:lineRule="auto"/>
        <w:rPr>
          <w:rFonts w:eastAsia="Times New Roman" w:cstheme="minorHAnsi"/>
          <w:color w:val="555555"/>
          <w:lang w:eastAsia="el-GR"/>
        </w:rPr>
      </w:pPr>
    </w:p>
    <w:p w:rsidR="006E2561" w:rsidRPr="0089362E" w:rsidRDefault="006E2561" w:rsidP="0089362E">
      <w:pPr>
        <w:shd w:val="clear" w:color="auto" w:fill="FFFFFF"/>
        <w:spacing w:after="0" w:line="240" w:lineRule="auto"/>
        <w:jc w:val="both"/>
        <w:outlineLvl w:val="1"/>
        <w:rPr>
          <w:rFonts w:eastAsia="Times New Roman" w:cstheme="minorHAnsi"/>
          <w:color w:val="003C8E"/>
          <w:lang w:eastAsia="el-GR"/>
        </w:rPr>
      </w:pPr>
    </w:p>
    <w:p w:rsidR="00E71BA4" w:rsidRPr="00E71BA4" w:rsidRDefault="00E71BA4" w:rsidP="00E71BA4">
      <w:pPr>
        <w:shd w:val="clear" w:color="auto" w:fill="FFFFFF"/>
        <w:spacing w:after="0"/>
        <w:jc w:val="both"/>
        <w:outlineLvl w:val="1"/>
        <w:rPr>
          <w:rFonts w:eastAsia="Times New Roman" w:cstheme="minorHAnsi"/>
          <w:color w:val="003C8E"/>
          <w:lang w:eastAsia="el-GR"/>
        </w:rPr>
      </w:pPr>
    </w:p>
    <w:p w:rsidR="006E2561" w:rsidRPr="006E2561" w:rsidRDefault="006E2561" w:rsidP="00E71BA4">
      <w:pPr>
        <w:shd w:val="clear" w:color="auto" w:fill="FFFFFF"/>
        <w:spacing w:after="0"/>
        <w:jc w:val="both"/>
        <w:outlineLvl w:val="1"/>
        <w:rPr>
          <w:rFonts w:eastAsia="Times New Roman" w:cstheme="minorHAnsi"/>
          <w:b/>
          <w:color w:val="003C8E"/>
          <w:lang w:eastAsia="el-GR"/>
        </w:rPr>
      </w:pPr>
      <w:r w:rsidRPr="006E2561">
        <w:rPr>
          <w:rFonts w:eastAsia="Times New Roman" w:cstheme="minorHAnsi"/>
          <w:b/>
          <w:color w:val="003C8E"/>
          <w:lang w:eastAsia="el-GR"/>
        </w:rPr>
        <w:t xml:space="preserve">Συχνές ερωτήσεις από ενδιαφερόμενους που επιθυμούν να συμμετέχουν στο πρόγραμμα </w:t>
      </w:r>
      <w:r w:rsidRPr="00967CE4">
        <w:rPr>
          <w:rFonts w:eastAsia="Times New Roman" w:cstheme="minorHAnsi"/>
          <w:b/>
          <w:color w:val="003C8E"/>
          <w:lang w:val="en-US" w:eastAsia="el-GR"/>
        </w:rPr>
        <w:t>KA</w:t>
      </w:r>
      <w:r w:rsidRPr="00967CE4">
        <w:rPr>
          <w:rFonts w:eastAsia="Times New Roman" w:cstheme="minorHAnsi"/>
          <w:b/>
          <w:color w:val="003C8E"/>
          <w:lang w:eastAsia="el-GR"/>
        </w:rPr>
        <w:t xml:space="preserve">1 και </w:t>
      </w:r>
      <w:r w:rsidRPr="006E2561">
        <w:rPr>
          <w:rFonts w:eastAsia="Times New Roman" w:cstheme="minorHAnsi"/>
          <w:b/>
          <w:color w:val="003C8E"/>
          <w:lang w:eastAsia="el-GR"/>
        </w:rPr>
        <w:t>ΚΑ2</w:t>
      </w:r>
    </w:p>
    <w:p w:rsidR="006E2561" w:rsidRPr="006E2561" w:rsidRDefault="006E2561" w:rsidP="00E71BA4">
      <w:pPr>
        <w:shd w:val="clear" w:color="auto" w:fill="FFFFFF"/>
        <w:spacing w:after="0"/>
        <w:jc w:val="both"/>
        <w:rPr>
          <w:rFonts w:eastAsia="Times New Roman" w:cstheme="minorHAnsi"/>
          <w:color w:val="555555"/>
          <w:lang w:eastAsia="el-GR"/>
        </w:rPr>
      </w:pPr>
    </w:p>
    <w:p w:rsidR="006E2561" w:rsidRPr="006E2561" w:rsidRDefault="007979B0" w:rsidP="00E71BA4">
      <w:pPr>
        <w:shd w:val="clear" w:color="auto" w:fill="FFFFFF"/>
        <w:spacing w:after="0"/>
        <w:jc w:val="both"/>
        <w:rPr>
          <w:rFonts w:eastAsia="Times New Roman" w:cstheme="minorHAnsi"/>
          <w:b/>
          <w:color w:val="555555"/>
          <w:lang w:eastAsia="el-GR"/>
        </w:rPr>
      </w:pPr>
      <w:hyperlink r:id="rId10" w:anchor="1-τι-αφορά-η-κάθε-δράση" w:history="1">
        <w:r w:rsidR="006E2561" w:rsidRPr="00967CE4">
          <w:rPr>
            <w:rFonts w:eastAsia="Times New Roman" w:cstheme="minorHAnsi"/>
            <w:b/>
            <w:color w:val="3071A9"/>
            <w:shd w:val="clear" w:color="auto" w:fill="F8F8F8"/>
            <w:lang w:eastAsia="el-GR"/>
          </w:rPr>
          <w:t>1) Τι αφορά η κάθε δράση;</w:t>
        </w:r>
      </w:hyperlink>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 Η Δράση Μαθησιακής Κινητικότητας Προσωπικού Σχολικής Εκπαίδευσης (KA1) προσφέρει την ευκαιρία σε στελέχη σχολικών μονάδων δημοσίων και ιδιωτικών φορέων (σχολεία) να βιώσουν μια μαθησιακή εμπειρία σε μια άλλη χώρα.</w:t>
      </w:r>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 xml:space="preserve">• </w:t>
      </w:r>
      <w:r w:rsidR="001A434A" w:rsidRPr="006E2561">
        <w:rPr>
          <w:rFonts w:eastAsia="Times New Roman" w:cstheme="minorHAnsi"/>
          <w:color w:val="555555"/>
          <w:lang w:eastAsia="el-GR"/>
        </w:rPr>
        <w:t xml:space="preserve">Οι στρατηγικές συμπράξεις στον τομέα της σχολικής εκπαίδευσης (KA2) αφορούν διακρατικές συνεργασίες ανάμεσα σε φορείς που δραστηριοποιούνται στους τομείς της εκπαίδευσης, κατάρτισης και νεολαίας ή σε άλλους κοινωνικούς και οικονομικούς τομείς με σκοπό </w:t>
      </w:r>
      <w:r w:rsidR="001A434A" w:rsidRPr="001A434A">
        <w:rPr>
          <w:rFonts w:eastAsia="Times New Roman" w:cstheme="minorHAnsi"/>
          <w:lang w:eastAsia="el-GR"/>
        </w:rPr>
        <w:t>την ανάπτυξη, τη μεταφορά και/ή την εφαρμογής καινοτόμων πρακτικών και την εφαρμογή κοινών πρωτοβουλιών που προωθούν τη συνεργασία, τη μάθηση από ομότιμους και την ανταλλαγή εμπειριών σε ευρωπαϊκό επίπεδο.</w:t>
      </w:r>
    </w:p>
    <w:p w:rsidR="006E2561" w:rsidRPr="006E2561" w:rsidRDefault="007979B0" w:rsidP="00E71BA4">
      <w:pPr>
        <w:shd w:val="clear" w:color="auto" w:fill="FFFFFF"/>
        <w:spacing w:after="0"/>
        <w:jc w:val="both"/>
        <w:rPr>
          <w:rFonts w:eastAsia="Times New Roman" w:cstheme="minorHAnsi"/>
          <w:b/>
          <w:color w:val="555555"/>
          <w:lang w:eastAsia="el-GR"/>
        </w:rPr>
      </w:pPr>
      <w:hyperlink r:id="rId11" w:anchor="2-που-μπορώ-να-αναζητήσω-εταίρους-φορείς-υποδοχής" w:history="1">
        <w:r w:rsidR="006E2561" w:rsidRPr="00967CE4">
          <w:rPr>
            <w:rFonts w:eastAsia="Times New Roman" w:cstheme="minorHAnsi"/>
            <w:b/>
            <w:color w:val="3071A9"/>
            <w:shd w:val="clear" w:color="auto" w:fill="F8F8F8"/>
            <w:lang w:eastAsia="el-GR"/>
          </w:rPr>
          <w:t>2) Που μπορώ να αναζητήσω εταίρους / φορείς υποδοχής;</w:t>
        </w:r>
      </w:hyperlink>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Η Ηλεκτρονική αδελφοποίηση (eTwinning) προωθεί τη συνεργασία και τη δικτύωση μεταξύ των σχολείων στην Ευρώπη μέσω της χρήσης των Τεχνολογιών Πληροφοριών και Επικοινωνιών (ΤΠΕ). Μέσω της εγγραφής στη</w:t>
      </w:r>
      <w:r w:rsidR="00977780" w:rsidRPr="00977780">
        <w:rPr>
          <w:rFonts w:eastAsia="Times New Roman" w:cstheme="minorHAnsi"/>
          <w:color w:val="555555"/>
          <w:lang w:eastAsia="el-GR"/>
        </w:rPr>
        <w:t xml:space="preserve"> </w:t>
      </w:r>
      <w:hyperlink r:id="rId12" w:tgtFrame="_blank" w:history="1">
        <w:r w:rsidRPr="00604505">
          <w:rPr>
            <w:rFonts w:eastAsia="Times New Roman" w:cstheme="minorHAnsi"/>
            <w:color w:val="013C7E"/>
            <w:lang w:eastAsia="el-GR"/>
          </w:rPr>
          <w:t>Δικτυακή Πύλη Ηλεκτρονικής αδελφοποίησης</w:t>
        </w:r>
      </w:hyperlink>
      <w:r w:rsidRPr="00604505">
        <w:rPr>
          <w:rFonts w:eastAsia="Times New Roman" w:cstheme="minorHAnsi"/>
          <w:color w:val="555555"/>
          <w:lang w:eastAsia="el-GR"/>
        </w:rPr>
        <w:t> </w:t>
      </w:r>
      <w:r w:rsidRPr="006E2561">
        <w:rPr>
          <w:rFonts w:eastAsia="Times New Roman" w:cstheme="minorHAnsi"/>
          <w:color w:val="555555"/>
          <w:lang w:eastAsia="el-GR"/>
        </w:rPr>
        <w:t>οι εκπαιδευτικοί λαμβάνουν συμβουλές, ιδέες και εργαλεία με σκοπό να διευκολύνουν τα σχολεία να δημιουργήσουν συμπράξεις και να ξεκινήσουν σχέδια συνεργασίας σε οποιαδήποτε θεματική ενότητα. Επίσης μπορείτε να βρείτε περισσότερες πληροφορίες στο</w:t>
      </w:r>
      <w:r w:rsidRPr="00604505">
        <w:rPr>
          <w:rFonts w:eastAsia="Times New Roman" w:cstheme="minorHAnsi"/>
          <w:color w:val="555555"/>
          <w:lang w:eastAsia="el-GR"/>
        </w:rPr>
        <w:t> </w:t>
      </w:r>
      <w:proofErr w:type="spellStart"/>
      <w:r w:rsidR="00B77AE7">
        <w:fldChar w:fldCharType="begin"/>
      </w:r>
      <w:r w:rsidR="00AF3BAB">
        <w:instrText>HYPERLINK "https://www.iky.gr/faqs-sxoliki-ekpedeusika1/item/2137-school-education-gateway-i-diktyosi-gia-to-erasmus-einai-edo" \t "_blank"</w:instrText>
      </w:r>
      <w:r w:rsidR="00B77AE7">
        <w:fldChar w:fldCharType="separate"/>
      </w:r>
      <w:r w:rsidRPr="00604505">
        <w:rPr>
          <w:rFonts w:eastAsia="Times New Roman" w:cstheme="minorHAnsi"/>
          <w:color w:val="013C7E"/>
          <w:lang w:eastAsia="el-GR"/>
        </w:rPr>
        <w:t>School</w:t>
      </w:r>
      <w:proofErr w:type="spellEnd"/>
      <w:r w:rsidRPr="00604505">
        <w:rPr>
          <w:rFonts w:eastAsia="Times New Roman" w:cstheme="minorHAnsi"/>
          <w:color w:val="013C7E"/>
          <w:lang w:eastAsia="el-GR"/>
        </w:rPr>
        <w:t xml:space="preserve"> </w:t>
      </w:r>
      <w:proofErr w:type="spellStart"/>
      <w:r w:rsidRPr="00604505">
        <w:rPr>
          <w:rFonts w:eastAsia="Times New Roman" w:cstheme="minorHAnsi"/>
          <w:color w:val="013C7E"/>
          <w:lang w:eastAsia="el-GR"/>
        </w:rPr>
        <w:t>Education</w:t>
      </w:r>
      <w:proofErr w:type="spellEnd"/>
      <w:r w:rsidRPr="00604505">
        <w:rPr>
          <w:rFonts w:eastAsia="Times New Roman" w:cstheme="minorHAnsi"/>
          <w:color w:val="013C7E"/>
          <w:lang w:eastAsia="el-GR"/>
        </w:rPr>
        <w:t xml:space="preserve"> </w:t>
      </w:r>
      <w:proofErr w:type="spellStart"/>
      <w:r w:rsidRPr="00604505">
        <w:rPr>
          <w:rFonts w:eastAsia="Times New Roman" w:cstheme="minorHAnsi"/>
          <w:color w:val="013C7E"/>
          <w:lang w:eastAsia="el-GR"/>
        </w:rPr>
        <w:t>Gateway</w:t>
      </w:r>
      <w:proofErr w:type="spellEnd"/>
      <w:r w:rsidR="00B77AE7">
        <w:fldChar w:fldCharType="end"/>
      </w:r>
      <w:r w:rsidRPr="00604505">
        <w:rPr>
          <w:rFonts w:eastAsia="Times New Roman" w:cstheme="minorHAnsi"/>
          <w:color w:val="555555"/>
          <w:lang w:eastAsia="el-GR"/>
        </w:rPr>
        <w:t> </w:t>
      </w:r>
      <w:r w:rsidRPr="006E2561">
        <w:rPr>
          <w:rFonts w:eastAsia="Times New Roman" w:cstheme="minorHAnsi"/>
          <w:color w:val="555555"/>
          <w:lang w:eastAsia="el-GR"/>
        </w:rPr>
        <w:t>που είναι πλέον διαθέσιμο.</w:t>
      </w:r>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Σε σχέση με τα σχέδια Μαθησιακής κινητικότητας του προσωπικού της Σχολικής Εκπαίδευσης (ΚΑ1), η Ηλεκτρονική αδελφοποίηση επιτρέπει:</w:t>
      </w:r>
    </w:p>
    <w:p w:rsidR="006E2561" w:rsidRPr="006E2561" w:rsidRDefault="006E2561" w:rsidP="00E71BA4">
      <w:pPr>
        <w:numPr>
          <w:ilvl w:val="0"/>
          <w:numId w:val="4"/>
        </w:numPr>
        <w:shd w:val="clear" w:color="auto" w:fill="FFFFFF"/>
        <w:spacing w:after="0"/>
        <w:ind w:left="525"/>
        <w:jc w:val="both"/>
        <w:rPr>
          <w:rFonts w:eastAsia="Times New Roman" w:cstheme="minorHAnsi"/>
          <w:color w:val="555555"/>
          <w:lang w:eastAsia="el-GR"/>
        </w:rPr>
      </w:pPr>
      <w:r w:rsidRPr="006E2561">
        <w:rPr>
          <w:rFonts w:eastAsia="Times New Roman" w:cstheme="minorHAnsi"/>
          <w:color w:val="555555"/>
          <w:lang w:eastAsia="el-GR"/>
        </w:rPr>
        <w:t>την εύρεση πιθανών εταίρων/φορέων υποδοχής στο εξωτερικό και τη συνεργασία μαζί τους πριν την υποβολή αίτησης για χρηματοδότηση, με σκοπό τη βελτίωση της ποιότητας και της επίδρασης των προγραμματιζόμενων σχεδίων</w:t>
      </w:r>
    </w:p>
    <w:p w:rsidR="006E2561" w:rsidRPr="006E2561" w:rsidRDefault="006E2561" w:rsidP="00E71BA4">
      <w:pPr>
        <w:numPr>
          <w:ilvl w:val="0"/>
          <w:numId w:val="4"/>
        </w:numPr>
        <w:shd w:val="clear" w:color="auto" w:fill="FFFFFF"/>
        <w:spacing w:after="0"/>
        <w:ind w:left="525"/>
        <w:jc w:val="both"/>
        <w:rPr>
          <w:rFonts w:eastAsia="Times New Roman" w:cstheme="minorHAnsi"/>
          <w:color w:val="555555"/>
          <w:lang w:eastAsia="el-GR"/>
        </w:rPr>
      </w:pPr>
      <w:r w:rsidRPr="006E2561">
        <w:rPr>
          <w:rFonts w:eastAsia="Times New Roman" w:cstheme="minorHAnsi"/>
          <w:color w:val="555555"/>
          <w:lang w:eastAsia="el-GR"/>
        </w:rPr>
        <w:t>τη χρήση των διαθέσιμων εργαλείων για το σχέδιο με σκοπό την υλοποίηση περισσότερων στρατηγικών σχεδίων και την καλύτερη αξιοποίηση της συμβολής των εταίρων</w:t>
      </w:r>
    </w:p>
    <w:p w:rsidR="006E2561" w:rsidRPr="006E2561" w:rsidRDefault="006E2561" w:rsidP="00E71BA4">
      <w:pPr>
        <w:numPr>
          <w:ilvl w:val="0"/>
          <w:numId w:val="4"/>
        </w:numPr>
        <w:shd w:val="clear" w:color="auto" w:fill="FFFFFF"/>
        <w:spacing w:after="0"/>
        <w:ind w:left="525"/>
        <w:jc w:val="both"/>
        <w:rPr>
          <w:rFonts w:eastAsia="Times New Roman" w:cstheme="minorHAnsi"/>
          <w:color w:val="555555"/>
          <w:lang w:eastAsia="el-GR"/>
        </w:rPr>
      </w:pPr>
      <w:r w:rsidRPr="006E2561">
        <w:rPr>
          <w:rFonts w:eastAsia="Times New Roman" w:cstheme="minorHAnsi"/>
          <w:color w:val="555555"/>
          <w:lang w:eastAsia="el-GR"/>
        </w:rPr>
        <w:t>την προετοιμασία του εξερχόμενου προσωπικού, για παράδειγμα μέσω επικοινωνίας με τον φορέα υποδοχής (περισσότερες πληροφορίες σχετικά με τη χώρα υποδοχής και τον φορέα υποδοχής, συζήτηση και συμφωνία επί των δραστηριοτήτων προς υλοποίηση), τη συμμετοχή σε διαδικτυακές εκπαιδευτικές δραστηριότητες σε σχέση με την κινητικότητα</w:t>
      </w:r>
    </w:p>
    <w:p w:rsidR="006E2561" w:rsidRPr="006E2561" w:rsidRDefault="006E2561" w:rsidP="00E71BA4">
      <w:pPr>
        <w:numPr>
          <w:ilvl w:val="0"/>
          <w:numId w:val="4"/>
        </w:numPr>
        <w:shd w:val="clear" w:color="auto" w:fill="FFFFFF"/>
        <w:spacing w:after="0"/>
        <w:ind w:left="525"/>
        <w:jc w:val="both"/>
        <w:rPr>
          <w:rFonts w:eastAsia="Times New Roman" w:cstheme="minorHAnsi"/>
          <w:color w:val="555555"/>
          <w:lang w:eastAsia="el-GR"/>
        </w:rPr>
      </w:pPr>
      <w:r w:rsidRPr="006E2561">
        <w:rPr>
          <w:rFonts w:eastAsia="Times New Roman" w:cstheme="minorHAnsi"/>
          <w:color w:val="555555"/>
          <w:lang w:eastAsia="el-GR"/>
        </w:rPr>
        <w:t>την εντατική συνεργασία μεταξύ όλων των εμπλεκόμενων σχολείων κατά τη διάρκεια του σχεδίου κινητικότητας προσωπικού και μετά από αυτό.</w:t>
      </w:r>
    </w:p>
    <w:p w:rsidR="006E2561" w:rsidRPr="006E2561" w:rsidRDefault="007979B0" w:rsidP="00E71BA4">
      <w:pPr>
        <w:shd w:val="clear" w:color="auto" w:fill="FFFFFF"/>
        <w:spacing w:after="0"/>
        <w:jc w:val="both"/>
        <w:rPr>
          <w:rFonts w:eastAsia="Times New Roman" w:cstheme="minorHAnsi"/>
          <w:b/>
          <w:color w:val="555555"/>
          <w:lang w:eastAsia="el-GR"/>
        </w:rPr>
      </w:pPr>
      <w:hyperlink r:id="rId13" w:anchor="3-ποιες-είναι-οι-καταληκτικές-ημερομηνίες-υποβολής-προτάσεων" w:history="1">
        <w:r w:rsidR="006E2561" w:rsidRPr="00967CE4">
          <w:rPr>
            <w:rFonts w:eastAsia="Times New Roman" w:cstheme="minorHAnsi"/>
            <w:b/>
            <w:color w:val="3071A9"/>
            <w:shd w:val="clear" w:color="auto" w:fill="F8F8F8"/>
            <w:lang w:eastAsia="el-GR"/>
          </w:rPr>
          <w:t>3) Ποιες είναι οι καταληκτικές ημερομηνίες υποβολής προτάσεων;</w:t>
        </w:r>
      </w:hyperlink>
    </w:p>
    <w:p w:rsidR="00A02D01" w:rsidRPr="00604505" w:rsidRDefault="00A02D01" w:rsidP="00E71BA4">
      <w:pPr>
        <w:shd w:val="clear" w:color="auto" w:fill="FFFFFF"/>
        <w:spacing w:after="0"/>
        <w:jc w:val="both"/>
        <w:rPr>
          <w:rFonts w:eastAsia="Times New Roman" w:cstheme="minorHAnsi"/>
          <w:color w:val="555555"/>
          <w:lang w:eastAsia="el-GR"/>
        </w:rPr>
      </w:pPr>
      <w:r w:rsidRPr="00604505">
        <w:rPr>
          <w:rFonts w:eastAsia="Times New Roman" w:cstheme="minorHAnsi"/>
          <w:color w:val="555555"/>
          <w:lang w:eastAsia="el-GR"/>
        </w:rPr>
        <w:t>Η</w:t>
      </w:r>
      <w:r w:rsidRPr="006E2561">
        <w:rPr>
          <w:rFonts w:eastAsia="Times New Roman" w:cstheme="minorHAnsi"/>
          <w:color w:val="555555"/>
          <w:lang w:eastAsia="el-GR"/>
        </w:rPr>
        <w:t xml:space="preserve"> καταληκτική ημερομηνία υποβολής τους ορίζεται σε ετήσια βάση από την Ευρωπαϊκή Επιτροπή και ανακοινώνεται στον </w:t>
      </w:r>
      <w:r w:rsidRPr="00977780">
        <w:rPr>
          <w:rFonts w:eastAsia="Times New Roman" w:cstheme="minorHAnsi"/>
          <w:b/>
          <w:bCs/>
          <w:lang w:eastAsia="el-GR"/>
        </w:rPr>
        <w:t>Οδηγό</w:t>
      </w:r>
      <w:r w:rsidRPr="00604505">
        <w:rPr>
          <w:rFonts w:eastAsia="Times New Roman" w:cstheme="minorHAnsi"/>
          <w:color w:val="555555"/>
          <w:lang w:eastAsia="el-GR"/>
        </w:rPr>
        <w:t> </w:t>
      </w:r>
      <w:r w:rsidRPr="006E2561">
        <w:rPr>
          <w:rFonts w:eastAsia="Times New Roman" w:cstheme="minorHAnsi"/>
          <w:color w:val="555555"/>
          <w:lang w:eastAsia="el-GR"/>
        </w:rPr>
        <w:t>για τους αιτούντες</w:t>
      </w:r>
    </w:p>
    <w:p w:rsidR="006E2561" w:rsidRPr="006E2561" w:rsidRDefault="007979B0" w:rsidP="00E71BA4">
      <w:pPr>
        <w:shd w:val="clear" w:color="auto" w:fill="FFFFFF"/>
        <w:spacing w:after="0"/>
        <w:jc w:val="both"/>
        <w:rPr>
          <w:rFonts w:eastAsia="Times New Roman" w:cstheme="minorHAnsi"/>
          <w:b/>
          <w:color w:val="555555"/>
          <w:lang w:eastAsia="el-GR"/>
        </w:rPr>
      </w:pPr>
      <w:hyperlink r:id="rId14" w:anchor="4-δύναται-ο-φορέας-στον-οποίο-ανήκω-να-συμμετάσχει-ταυτόχρονα-στις-δράσεις-κα1-κα2" w:history="1">
        <w:r w:rsidR="006E2561" w:rsidRPr="00967CE4">
          <w:rPr>
            <w:rFonts w:eastAsia="Times New Roman" w:cstheme="minorHAnsi"/>
            <w:b/>
            <w:color w:val="3071A9"/>
            <w:shd w:val="clear" w:color="auto" w:fill="F8F8F8"/>
            <w:lang w:eastAsia="el-GR"/>
          </w:rPr>
          <w:t>4) Δύναται ο φορέας στον οποίο ανήκω να συμμετάσχει ταυτόχρονα στις Δράσεις ΚΑ1 &amp; ΚΑ2;</w:t>
        </w:r>
      </w:hyperlink>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Κάθε ενδιαφερόμενος φορέας μπορεί να υποβάλλει αίτηση τόσο για τη Βασική Δράση 1 όσο και για τη Βασική Δράση 2 ανά γύρο επιλογής.</w:t>
      </w:r>
    </w:p>
    <w:p w:rsidR="006E2561" w:rsidRPr="006E2561" w:rsidRDefault="007979B0" w:rsidP="00E71BA4">
      <w:pPr>
        <w:shd w:val="clear" w:color="auto" w:fill="FFFFFF"/>
        <w:spacing w:after="0"/>
        <w:jc w:val="both"/>
        <w:rPr>
          <w:rFonts w:eastAsia="Times New Roman" w:cstheme="minorHAnsi"/>
          <w:b/>
          <w:color w:val="555555"/>
          <w:lang w:eastAsia="el-GR"/>
        </w:rPr>
      </w:pPr>
      <w:hyperlink r:id="rId15" w:anchor="5-δύναται-ο-φορέας-στον-οποίο-ανήκω-να-συμμετέχει-ταυτόχρονα-στη-δράση-κα2-και-ως-εταίρος-και-ως-συντονιστής" w:history="1">
        <w:r w:rsidR="006E2561" w:rsidRPr="00967CE4">
          <w:rPr>
            <w:rFonts w:eastAsia="Times New Roman" w:cstheme="minorHAnsi"/>
            <w:b/>
            <w:color w:val="3071A9"/>
            <w:shd w:val="clear" w:color="auto" w:fill="F8F8F8"/>
            <w:lang w:eastAsia="el-GR"/>
          </w:rPr>
          <w:t>5) Δύναται ο φορέας στον οποίο ανήκω, να συμμετέχει ταυτόχρονα στη δράση ΚΑ2 και ως εταίρος και ως συντονιστής;</w:t>
        </w:r>
      </w:hyperlink>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Σύμφωνα με τον Οδηγό για τους αιτούντες σε κάθε γύρο επιλογής αιτήσεων κάθε εταιρική σχέση (σύνολο εταίρων) μπορεί να υποβάλλει την ίδια αίτηση σε μια Εθνική Μονάδα μόνο. Με βάση την αρχή αυτή, αν πρόκειται για διαφορετικές εταιρικές σχέσεις που επεξεργάζονται διακριτές θεματικές ενότητες, ο αιτών φορέας μπορεί να εμπλακεί σε περισσότερες από μια Στρατηγικές Συμπράξεις.</w:t>
      </w:r>
    </w:p>
    <w:p w:rsidR="006E2561" w:rsidRPr="006E2561" w:rsidRDefault="007979B0" w:rsidP="00E71BA4">
      <w:pPr>
        <w:shd w:val="clear" w:color="auto" w:fill="FFFFFF"/>
        <w:spacing w:after="0"/>
        <w:jc w:val="both"/>
        <w:rPr>
          <w:rFonts w:eastAsia="Times New Roman" w:cstheme="minorHAnsi"/>
          <w:b/>
          <w:color w:val="555555"/>
          <w:lang w:eastAsia="el-GR"/>
        </w:rPr>
      </w:pPr>
      <w:hyperlink r:id="rId16" w:anchor="6-ποια-είναι-τα-απαραίτητα-νομιμοποιητικά-έγγραφα-για-ανάρτηση-στο-urf" w:history="1">
        <w:r w:rsidR="006E2561" w:rsidRPr="00967CE4">
          <w:rPr>
            <w:rFonts w:eastAsia="Times New Roman" w:cstheme="minorHAnsi"/>
            <w:b/>
            <w:color w:val="3071A9"/>
            <w:shd w:val="clear" w:color="auto" w:fill="F8F8F8"/>
            <w:lang w:eastAsia="el-GR"/>
          </w:rPr>
          <w:t>6) Ποια είναι τα απαραίτητα νομιμοποιητικά έγγραφα για ανάρτηση στο URF;</w:t>
        </w:r>
      </w:hyperlink>
    </w:p>
    <w:p w:rsidR="006E2561" w:rsidRPr="006E2561" w:rsidRDefault="006E2561" w:rsidP="00E71BA4">
      <w:pPr>
        <w:numPr>
          <w:ilvl w:val="0"/>
          <w:numId w:val="6"/>
        </w:numPr>
        <w:shd w:val="clear" w:color="auto" w:fill="FFFFFF"/>
        <w:spacing w:after="0"/>
        <w:ind w:left="525"/>
        <w:jc w:val="both"/>
        <w:rPr>
          <w:rFonts w:eastAsia="Times New Roman" w:cstheme="minorHAnsi"/>
          <w:color w:val="555555"/>
          <w:lang w:eastAsia="el-GR"/>
        </w:rPr>
      </w:pPr>
      <w:r w:rsidRPr="006E2561">
        <w:rPr>
          <w:rFonts w:eastAsia="Times New Roman" w:cstheme="minorHAnsi"/>
          <w:color w:val="555555"/>
          <w:lang w:eastAsia="el-GR"/>
        </w:rPr>
        <w:t>Απόφαση τοποθέτησης διευθυντή από την περιφερειακή διεύθυνση εκπαίδευσης ή έγγραφο από το πληροφοριακό σύστημα Υπουργείου Παιδείας (Myschool)</w:t>
      </w:r>
    </w:p>
    <w:p w:rsidR="006E2561" w:rsidRPr="006E2561" w:rsidRDefault="006E2561" w:rsidP="00E71BA4">
      <w:pPr>
        <w:numPr>
          <w:ilvl w:val="0"/>
          <w:numId w:val="6"/>
        </w:numPr>
        <w:shd w:val="clear" w:color="auto" w:fill="FFFFFF"/>
        <w:spacing w:after="0"/>
        <w:ind w:left="525"/>
        <w:jc w:val="both"/>
        <w:rPr>
          <w:rFonts w:eastAsia="Times New Roman" w:cstheme="minorHAnsi"/>
          <w:color w:val="555555"/>
          <w:lang w:eastAsia="el-GR"/>
        </w:rPr>
      </w:pPr>
      <w:r w:rsidRPr="006E2561">
        <w:rPr>
          <w:rFonts w:eastAsia="Times New Roman" w:cstheme="minorHAnsi"/>
          <w:color w:val="555555"/>
          <w:lang w:eastAsia="el-GR"/>
        </w:rPr>
        <w:t>Έντυπο νομικής Οντότητας σφραγισμένο και υπογεγραμμένο από τον νόμιμο εκπρόσωπο του φορέα</w:t>
      </w:r>
    </w:p>
    <w:p w:rsidR="006E2561" w:rsidRPr="006E2561" w:rsidRDefault="006E2561" w:rsidP="00E71BA4">
      <w:pPr>
        <w:numPr>
          <w:ilvl w:val="0"/>
          <w:numId w:val="6"/>
        </w:numPr>
        <w:shd w:val="clear" w:color="auto" w:fill="FFFFFF"/>
        <w:spacing w:after="0"/>
        <w:ind w:left="525"/>
        <w:jc w:val="both"/>
        <w:rPr>
          <w:rFonts w:eastAsia="Times New Roman" w:cstheme="minorHAnsi"/>
          <w:color w:val="555555"/>
          <w:lang w:eastAsia="el-GR"/>
        </w:rPr>
      </w:pPr>
      <w:r w:rsidRPr="006E2561">
        <w:rPr>
          <w:rFonts w:eastAsia="Times New Roman" w:cstheme="minorHAnsi"/>
          <w:color w:val="555555"/>
          <w:lang w:eastAsia="el-GR"/>
        </w:rPr>
        <w:t>Δελτίο Τραπεζικών Στοιχείων</w:t>
      </w:r>
    </w:p>
    <w:p w:rsidR="006E2561" w:rsidRPr="006E2561" w:rsidRDefault="007979B0" w:rsidP="00E71BA4">
      <w:pPr>
        <w:shd w:val="clear" w:color="auto" w:fill="FFFFFF"/>
        <w:spacing w:after="0"/>
        <w:jc w:val="both"/>
        <w:rPr>
          <w:rFonts w:eastAsia="Times New Roman" w:cstheme="minorHAnsi"/>
          <w:b/>
          <w:color w:val="555555"/>
          <w:lang w:eastAsia="el-GR"/>
        </w:rPr>
      </w:pPr>
      <w:hyperlink r:id="rId17" w:anchor="7-τι-είναι-οι-" w:history="1">
        <w:r w:rsidR="006E2561" w:rsidRPr="00967CE4">
          <w:rPr>
            <w:rFonts w:eastAsia="Times New Roman" w:cstheme="minorHAnsi"/>
            <w:b/>
            <w:color w:val="3071A9"/>
            <w:shd w:val="clear" w:color="auto" w:fill="F8F8F8"/>
            <w:lang w:eastAsia="el-GR"/>
          </w:rPr>
          <w:t>7) Τι είναι οι «Στρατηγικές Συμπράξεις»;</w:t>
        </w:r>
      </w:hyperlink>
    </w:p>
    <w:p w:rsidR="001A434A" w:rsidRPr="001A434A" w:rsidRDefault="001A434A" w:rsidP="001A434A">
      <w:pPr>
        <w:shd w:val="clear" w:color="auto" w:fill="FFFFFF"/>
        <w:spacing w:after="0"/>
        <w:jc w:val="both"/>
        <w:rPr>
          <w:rFonts w:eastAsia="Times New Roman" w:cstheme="minorHAnsi"/>
          <w:lang w:eastAsia="el-GR"/>
        </w:rPr>
      </w:pPr>
      <w:r w:rsidRPr="001A434A">
        <w:rPr>
          <w:rFonts w:eastAsia="Times New Roman" w:cstheme="minorHAnsi"/>
          <w:lang w:eastAsia="el-GR"/>
        </w:rPr>
        <w:t>Στρατηγικές Συμπράξεις: Οι στρατηγικές συμπράξεις είναι διεθνικές συνεργασίες μεταξύ φορέων που προέρχονται από διαφορετικούς χώρους και εμπλέκονται στην εκπαίδευση, την κατάρτιση, την νεολαία ή σε άλλον κοινωνικοοικονομικό τομέα. Αποσκοπούν στη στήριξη της ανάπτυξης, της μεταφοράς και/ή της εφαρμογής καινοτόμων πρακτικών, καθώς και στην υλοποίηση κοινών πρωτοβουλιών που προωθούν τη συνεργασία, τη μάθηση από ομότιμους και την ανταλλαγή εμπειριών σε ευρωπαϊκό επίπεδο.</w:t>
      </w:r>
    </w:p>
    <w:p w:rsidR="001A434A" w:rsidRPr="001A434A" w:rsidRDefault="001A434A" w:rsidP="001A434A">
      <w:pPr>
        <w:shd w:val="clear" w:color="auto" w:fill="FFFFFF"/>
        <w:spacing w:after="0"/>
        <w:jc w:val="both"/>
        <w:rPr>
          <w:rFonts w:eastAsia="Times New Roman" w:cstheme="minorHAnsi"/>
          <w:lang w:eastAsia="el-GR"/>
        </w:rPr>
      </w:pPr>
    </w:p>
    <w:p w:rsidR="001A434A" w:rsidRPr="001A434A" w:rsidRDefault="001A434A" w:rsidP="001A434A">
      <w:pPr>
        <w:shd w:val="clear" w:color="auto" w:fill="FFFFFF"/>
        <w:spacing w:after="0"/>
        <w:jc w:val="both"/>
        <w:rPr>
          <w:rFonts w:eastAsia="Times New Roman" w:cstheme="minorHAnsi"/>
          <w:lang w:eastAsia="el-GR"/>
        </w:rPr>
      </w:pPr>
      <w:r w:rsidRPr="001A434A">
        <w:rPr>
          <w:rFonts w:eastAsia="Times New Roman" w:cstheme="minorHAnsi"/>
          <w:lang w:eastAsia="el-GR"/>
        </w:rPr>
        <w:t xml:space="preserve">Ανάλογα με τους </w:t>
      </w:r>
      <w:r w:rsidRPr="001A434A">
        <w:rPr>
          <w:rFonts w:eastAsia="Times New Roman" w:cstheme="minorHAnsi"/>
          <w:u w:val="single"/>
          <w:lang w:eastAsia="el-GR"/>
        </w:rPr>
        <w:t>στόχους</w:t>
      </w:r>
      <w:r w:rsidRPr="001A434A">
        <w:rPr>
          <w:rFonts w:eastAsia="Times New Roman" w:cstheme="minorHAnsi"/>
          <w:lang w:eastAsia="el-GR"/>
        </w:rPr>
        <w:t xml:space="preserve"> και τη </w:t>
      </w:r>
      <w:r w:rsidRPr="001A434A">
        <w:rPr>
          <w:rFonts w:eastAsia="Times New Roman" w:cstheme="minorHAnsi"/>
          <w:u w:val="single"/>
          <w:lang w:eastAsia="el-GR"/>
        </w:rPr>
        <w:t>σύνθεση</w:t>
      </w:r>
      <w:r w:rsidRPr="001A434A">
        <w:rPr>
          <w:rFonts w:eastAsia="Times New Roman" w:cstheme="minorHAnsi"/>
          <w:lang w:eastAsia="el-GR"/>
        </w:rPr>
        <w:t xml:space="preserve"> της στρατηγικής σύμπραξης, τα σχέδια μπορούν να είναι </w:t>
      </w:r>
      <w:r w:rsidRPr="001A434A">
        <w:rPr>
          <w:rFonts w:eastAsia="Times New Roman" w:cstheme="minorHAnsi"/>
          <w:u w:val="single"/>
          <w:lang w:eastAsia="el-GR"/>
        </w:rPr>
        <w:t>δύο</w:t>
      </w:r>
      <w:r w:rsidRPr="001A434A">
        <w:rPr>
          <w:rFonts w:eastAsia="Times New Roman" w:cstheme="minorHAnsi"/>
          <w:lang w:eastAsia="el-GR"/>
        </w:rPr>
        <w:t xml:space="preserve"> τύπων: συμπράξεις που </w:t>
      </w:r>
      <w:r w:rsidRPr="001A434A">
        <w:rPr>
          <w:rFonts w:eastAsia="Times New Roman" w:cstheme="minorHAnsi"/>
          <w:b/>
          <w:lang w:eastAsia="el-GR"/>
        </w:rPr>
        <w:t>προωθούν την καινοτομία</w:t>
      </w:r>
      <w:r w:rsidRPr="001A434A">
        <w:rPr>
          <w:rFonts w:eastAsia="Times New Roman" w:cstheme="minorHAnsi"/>
          <w:lang w:eastAsia="el-GR"/>
        </w:rPr>
        <w:t xml:space="preserve"> και συμπράξεις που υποστηρίζουν την </w:t>
      </w:r>
      <w:r w:rsidRPr="001A434A">
        <w:rPr>
          <w:rFonts w:eastAsia="Times New Roman" w:cstheme="minorHAnsi"/>
          <w:b/>
          <w:lang w:eastAsia="el-GR"/>
        </w:rPr>
        <w:t>ανταλλαγή καλών πρακτικών</w:t>
      </w:r>
      <w:r w:rsidRPr="001A434A">
        <w:rPr>
          <w:rFonts w:eastAsia="Times New Roman" w:cstheme="minorHAnsi"/>
          <w:lang w:eastAsia="el-GR"/>
        </w:rPr>
        <w:t xml:space="preserve">.  </w:t>
      </w:r>
    </w:p>
    <w:p w:rsidR="001A434A" w:rsidRPr="001A434A" w:rsidRDefault="001A434A" w:rsidP="001A434A">
      <w:pPr>
        <w:shd w:val="clear" w:color="auto" w:fill="FFFFFF"/>
        <w:spacing w:after="0"/>
        <w:jc w:val="both"/>
        <w:rPr>
          <w:rFonts w:eastAsia="Times New Roman" w:cstheme="minorHAnsi"/>
          <w:lang w:eastAsia="el-GR"/>
        </w:rPr>
      </w:pPr>
    </w:p>
    <w:p w:rsidR="001A434A" w:rsidRPr="001A434A" w:rsidRDefault="001A434A" w:rsidP="001A434A">
      <w:pPr>
        <w:shd w:val="clear" w:color="auto" w:fill="FFFFFF"/>
        <w:spacing w:after="0"/>
        <w:jc w:val="both"/>
        <w:rPr>
          <w:rFonts w:eastAsia="Times New Roman" w:cstheme="minorHAnsi"/>
          <w:lang w:eastAsia="el-GR"/>
        </w:rPr>
      </w:pPr>
      <w:r w:rsidRPr="001A434A">
        <w:rPr>
          <w:rFonts w:eastAsia="Times New Roman" w:cstheme="minorHAnsi"/>
          <w:lang w:eastAsia="el-GR"/>
        </w:rPr>
        <w:t xml:space="preserve">Απαραίτητη προϋπόθεση για τη δημιουργία μιας Στρατηγικής Σύμπραξης είναι η συμμετοχή </w:t>
      </w:r>
      <w:r w:rsidRPr="001A434A">
        <w:rPr>
          <w:rFonts w:eastAsia="Times New Roman" w:cstheme="minorHAnsi"/>
          <w:b/>
          <w:lang w:eastAsia="el-GR"/>
        </w:rPr>
        <w:t xml:space="preserve">τουλάχιστον 3 φορέων </w:t>
      </w:r>
      <w:r w:rsidRPr="001A434A">
        <w:rPr>
          <w:rFonts w:eastAsia="Times New Roman" w:cstheme="minorHAnsi"/>
          <w:lang w:eastAsia="el-GR"/>
        </w:rPr>
        <w:t>από τρεις διαφορετικές χώρες. Ειδικά για τον Τομέα της Σχολικής Εκπαίδευσης υποστηρίζονται επίσης:</w:t>
      </w:r>
    </w:p>
    <w:p w:rsidR="001A434A" w:rsidRPr="001A434A" w:rsidRDefault="001A434A" w:rsidP="001A434A">
      <w:pPr>
        <w:numPr>
          <w:ilvl w:val="0"/>
          <w:numId w:val="7"/>
        </w:numPr>
        <w:shd w:val="clear" w:color="auto" w:fill="FFFFFF"/>
        <w:spacing w:after="0"/>
        <w:ind w:left="525"/>
        <w:jc w:val="both"/>
        <w:rPr>
          <w:rFonts w:eastAsia="Times New Roman" w:cstheme="minorHAnsi"/>
          <w:lang w:eastAsia="el-GR"/>
        </w:rPr>
      </w:pPr>
      <w:r w:rsidRPr="001A434A">
        <w:rPr>
          <w:rFonts w:eastAsia="Times New Roman" w:cstheme="minorHAnsi"/>
          <w:lang w:eastAsia="el-GR"/>
        </w:rPr>
        <w:t>Στρατηγικές Συμπράξεις αποκλειστικά μεταξύ σχολείων: Μετέχουν τουλάχιστον 2 σχολεία από δύο διαφορετικές χώρες.</w:t>
      </w:r>
    </w:p>
    <w:p w:rsidR="001A434A" w:rsidRPr="001A434A" w:rsidRDefault="001A434A" w:rsidP="001A434A">
      <w:pPr>
        <w:numPr>
          <w:ilvl w:val="0"/>
          <w:numId w:val="7"/>
        </w:numPr>
        <w:shd w:val="clear" w:color="auto" w:fill="FFFFFF"/>
        <w:spacing w:after="0"/>
        <w:ind w:left="525"/>
        <w:jc w:val="both"/>
        <w:rPr>
          <w:rFonts w:eastAsia="Times New Roman" w:cstheme="minorHAnsi"/>
          <w:b/>
          <w:lang w:eastAsia="el-GR"/>
        </w:rPr>
      </w:pPr>
      <w:r w:rsidRPr="001A434A">
        <w:rPr>
          <w:rFonts w:eastAsia="Times New Roman" w:cstheme="minorHAnsi"/>
          <w:lang w:eastAsia="el-GR"/>
        </w:rPr>
        <w:t xml:space="preserve">Στρατηγικές Συμπράξεις μεταξύ περιφερειακών/τοπικών εκπαιδευτικών αρχών στο πεδίο της σχολικής εκπαίδευσης: μετέχουν τουλάχιστον 2 τοπικές/περιφερειακές εκπαιδευτικές αρχές από δύο χώρες </w:t>
      </w:r>
    </w:p>
    <w:p w:rsidR="006E2561" w:rsidRPr="006E2561" w:rsidRDefault="006E2561" w:rsidP="001A434A">
      <w:pPr>
        <w:shd w:val="clear" w:color="auto" w:fill="FFFFFF"/>
        <w:spacing w:after="0"/>
        <w:ind w:left="525"/>
        <w:jc w:val="both"/>
        <w:rPr>
          <w:rFonts w:eastAsia="Times New Roman" w:cstheme="minorHAnsi"/>
          <w:color w:val="555555"/>
          <w:lang w:eastAsia="el-GR"/>
        </w:rPr>
      </w:pPr>
    </w:p>
    <w:p w:rsidR="006E2561" w:rsidRPr="006E2561" w:rsidRDefault="007979B0" w:rsidP="00E71BA4">
      <w:pPr>
        <w:shd w:val="clear" w:color="auto" w:fill="FFFFFF"/>
        <w:spacing w:after="0"/>
        <w:jc w:val="both"/>
        <w:rPr>
          <w:rFonts w:eastAsia="Times New Roman" w:cstheme="minorHAnsi"/>
          <w:b/>
          <w:color w:val="555555"/>
          <w:lang w:eastAsia="el-GR"/>
        </w:rPr>
      </w:pPr>
      <w:hyperlink r:id="rId18" w:anchor="8-ποιες-είναι-οι-προϋποθέσεις-προκειμένου-κάποιος-εκπαιδευτικός-να-συμμετέχει-στο-πρόγραμμα" w:history="1">
        <w:r w:rsidR="006E2561" w:rsidRPr="00967CE4">
          <w:rPr>
            <w:rFonts w:eastAsia="Times New Roman" w:cstheme="minorHAnsi"/>
            <w:b/>
            <w:color w:val="3071A9"/>
            <w:shd w:val="clear" w:color="auto" w:fill="F8F8F8"/>
            <w:lang w:eastAsia="el-GR"/>
          </w:rPr>
          <w:t>8) Ποιες είναι οι προϋποθέσεις προκειμένου κάποιος εκπαιδευτικός να συμμετέχει στο πρόγραμμα;</w:t>
        </w:r>
      </w:hyperlink>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Οι αιτήσεις για όλες τις δράσεις υποβάλλονται από φορείς (νομικά πρόσωπα). Αναφορικά με τα σχολεία, στις δραστηριότητες μπορούν να συμμετέχουν οι εκπαιδευτικοί που ανήκουν στο σύλλογο διδασκόντων του σχολείου.</w:t>
      </w:r>
    </w:p>
    <w:p w:rsidR="006E2561" w:rsidRPr="006E2561" w:rsidRDefault="007979B0" w:rsidP="00E71BA4">
      <w:pPr>
        <w:shd w:val="clear" w:color="auto" w:fill="FFFFFF"/>
        <w:spacing w:after="0"/>
        <w:jc w:val="both"/>
        <w:rPr>
          <w:rFonts w:eastAsia="Times New Roman" w:cstheme="minorHAnsi"/>
          <w:b/>
          <w:color w:val="555555"/>
          <w:lang w:eastAsia="el-GR"/>
        </w:rPr>
      </w:pPr>
      <w:hyperlink r:id="rId19" w:anchor="9-απαιτείται-κάποια-πιστοποιητικό-γλωσσικής-επάρκειας-ως-προϋπόθεση-για-να-συμμετάσχω-στο-πρόγραμμα" w:history="1">
        <w:r w:rsidR="006E2561" w:rsidRPr="00967CE4">
          <w:rPr>
            <w:rFonts w:eastAsia="Times New Roman" w:cstheme="minorHAnsi"/>
            <w:b/>
            <w:color w:val="3071A9"/>
            <w:shd w:val="clear" w:color="auto" w:fill="F8F8F8"/>
            <w:lang w:eastAsia="el-GR"/>
          </w:rPr>
          <w:t>9) Απαιτείται κάποια πιστοποιητικό γλωσσικής επάρκειας ως προϋπόθεση για να συμμετάσχω στο πρόγραμμα;</w:t>
        </w:r>
      </w:hyperlink>
    </w:p>
    <w:p w:rsidR="006E2561" w:rsidRPr="006E2561"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 xml:space="preserve">Δεν απαιτείται πιστοποιητικό γλωσσικής επάρκειας. Ωστόσο, καθώς ένα μέρος των δραστηριοτήτων που υποστηρίζονται από το πρόγραμμα Erasmus+ πραγματοποιούνται στο εξωτερικό, οι συμμετέχοντες θα πρέπει να διαθέτουν επαρκείς γλωσσικές δεξιότητες ώστε </w:t>
      </w:r>
      <w:r w:rsidRPr="006E2561">
        <w:rPr>
          <w:rFonts w:eastAsia="Times New Roman" w:cstheme="minorHAnsi"/>
          <w:color w:val="555555"/>
          <w:lang w:eastAsia="el-GR"/>
        </w:rPr>
        <w:lastRenderedPageBreak/>
        <w:t>να αποκομίσουν το μέγιστο δυνατό όφελος και να επικοινωνήσουν επιτυχώς την εμπειρία τους στη σχολική μονάδα όπου υπηρετούν.</w:t>
      </w:r>
    </w:p>
    <w:p w:rsidR="006E2561" w:rsidRPr="006E2561" w:rsidRDefault="007979B0" w:rsidP="00E71BA4">
      <w:pPr>
        <w:shd w:val="clear" w:color="auto" w:fill="FFFFFF"/>
        <w:spacing w:after="0"/>
        <w:jc w:val="both"/>
        <w:rPr>
          <w:rFonts w:eastAsia="Times New Roman" w:cstheme="minorHAnsi"/>
          <w:b/>
          <w:color w:val="555555"/>
          <w:lang w:eastAsia="el-GR"/>
        </w:rPr>
      </w:pPr>
      <w:hyperlink r:id="rId20" w:anchor="10-δύναται-το-ίδιο-σχολείο-να-υποβάλει-ταυτόχρονα-μεμονωμένη-αίτηση-και-να-συμμετέχει-ως-μέλος-κοινοπραξίας-σχολείων-στα-πλαίσια-της-βασικής-δράσης-2-στον-ίδιο-γύρο-επιλογής" w:history="1">
        <w:r w:rsidR="006E2561" w:rsidRPr="00967CE4">
          <w:rPr>
            <w:rFonts w:eastAsia="Times New Roman" w:cstheme="minorHAnsi"/>
            <w:b/>
            <w:color w:val="3071A9"/>
            <w:shd w:val="clear" w:color="auto" w:fill="F8F8F8"/>
            <w:lang w:eastAsia="el-GR"/>
          </w:rPr>
          <w:t xml:space="preserve">10) Δύναται το ίδιο σχολείο να υποβάλει ταυτόχρονα μεμονωμένη αίτηση και να συμμετέχει ως μέλος κοινοπραξίας σχολείων στα πλαίσια της Βασικής Δράσης </w:t>
        </w:r>
        <w:r w:rsidR="002F22B1" w:rsidRPr="002F22B1">
          <w:rPr>
            <w:rFonts w:eastAsia="Times New Roman" w:cstheme="minorHAnsi"/>
            <w:b/>
            <w:color w:val="3071A9"/>
            <w:shd w:val="clear" w:color="auto" w:fill="F8F8F8"/>
            <w:lang w:eastAsia="el-GR"/>
          </w:rPr>
          <w:t>1</w:t>
        </w:r>
        <w:r w:rsidR="006E2561" w:rsidRPr="00967CE4">
          <w:rPr>
            <w:rFonts w:eastAsia="Times New Roman" w:cstheme="minorHAnsi"/>
            <w:b/>
            <w:color w:val="3071A9"/>
            <w:shd w:val="clear" w:color="auto" w:fill="F8F8F8"/>
            <w:lang w:eastAsia="el-GR"/>
          </w:rPr>
          <w:t xml:space="preserve"> στον ίδιο γύρο επιλογής;</w:t>
        </w:r>
      </w:hyperlink>
    </w:p>
    <w:p w:rsidR="006E2561" w:rsidRPr="00604505" w:rsidRDefault="006E2561" w:rsidP="00E71BA4">
      <w:pPr>
        <w:shd w:val="clear" w:color="auto" w:fill="FFFFFF"/>
        <w:spacing w:after="0"/>
        <w:jc w:val="both"/>
        <w:rPr>
          <w:rFonts w:eastAsia="Times New Roman" w:cstheme="minorHAnsi"/>
          <w:color w:val="555555"/>
          <w:lang w:eastAsia="el-GR"/>
        </w:rPr>
      </w:pPr>
      <w:r w:rsidRPr="006E2561">
        <w:rPr>
          <w:rFonts w:eastAsia="Times New Roman" w:cstheme="minorHAnsi"/>
          <w:color w:val="555555"/>
          <w:lang w:eastAsia="el-GR"/>
        </w:rPr>
        <w:t xml:space="preserve">Όχι. Τα σχολεία έχουν δικαίωμα να </w:t>
      </w:r>
      <w:r w:rsidR="007F4550">
        <w:rPr>
          <w:rFonts w:eastAsia="Times New Roman" w:cstheme="minorHAnsi"/>
          <w:color w:val="555555"/>
          <w:lang w:eastAsia="el-GR"/>
        </w:rPr>
        <w:t>υποβάλλουν</w:t>
      </w:r>
      <w:r w:rsidRPr="006E2561">
        <w:rPr>
          <w:rFonts w:eastAsia="Times New Roman" w:cstheme="minorHAnsi"/>
          <w:color w:val="555555"/>
          <w:lang w:eastAsia="el-GR"/>
        </w:rPr>
        <w:t xml:space="preserve"> μόνο μια</w:t>
      </w:r>
      <w:r w:rsidR="007F4550">
        <w:rPr>
          <w:rFonts w:eastAsia="Times New Roman" w:cstheme="minorHAnsi"/>
          <w:color w:val="555555"/>
          <w:lang w:eastAsia="el-GR"/>
        </w:rPr>
        <w:t xml:space="preserve"> αίτηση</w:t>
      </w:r>
      <w:r w:rsidRPr="006E2561">
        <w:rPr>
          <w:rFonts w:eastAsia="Times New Roman" w:cstheme="minorHAnsi"/>
          <w:color w:val="555555"/>
          <w:lang w:eastAsia="el-GR"/>
        </w:rPr>
        <w:t xml:space="preserve"> ανά κύκλο </w:t>
      </w:r>
      <w:r w:rsidR="007F4550">
        <w:rPr>
          <w:rFonts w:eastAsia="Times New Roman" w:cstheme="minorHAnsi"/>
          <w:color w:val="555555"/>
          <w:lang w:eastAsia="el-GR"/>
        </w:rPr>
        <w:t xml:space="preserve">επιλογής </w:t>
      </w:r>
      <w:r w:rsidRPr="006E2561">
        <w:rPr>
          <w:rFonts w:eastAsia="Times New Roman" w:cstheme="minorHAnsi"/>
          <w:color w:val="555555"/>
          <w:lang w:eastAsia="el-GR"/>
        </w:rPr>
        <w:t>αιτήσεων. Επομένως, το ίδιο σχολείο δε δύναται να αιτηθεί ταυτόχρονα ως μεμονωμένος φορέας και ως μέλος κοινοπραξίας σχολείων στον ίδιο γύρο επιλογής.</w:t>
      </w:r>
    </w:p>
    <w:sectPr w:rsidR="006E2561" w:rsidRPr="00604505" w:rsidSect="003968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204"/>
    <w:multiLevelType w:val="multilevel"/>
    <w:tmpl w:val="5A74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9458D"/>
    <w:multiLevelType w:val="multilevel"/>
    <w:tmpl w:val="018A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E1BA5"/>
    <w:multiLevelType w:val="multilevel"/>
    <w:tmpl w:val="A2F4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C11D6"/>
    <w:multiLevelType w:val="multilevel"/>
    <w:tmpl w:val="CC08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E34CD"/>
    <w:multiLevelType w:val="multilevel"/>
    <w:tmpl w:val="9A66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103AF"/>
    <w:multiLevelType w:val="multilevel"/>
    <w:tmpl w:val="1996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57789"/>
    <w:multiLevelType w:val="multilevel"/>
    <w:tmpl w:val="4F88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634B1"/>
    <w:multiLevelType w:val="multilevel"/>
    <w:tmpl w:val="2A94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16F11"/>
    <w:multiLevelType w:val="multilevel"/>
    <w:tmpl w:val="3E28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805F7C"/>
    <w:multiLevelType w:val="hybridMultilevel"/>
    <w:tmpl w:val="43407936"/>
    <w:lvl w:ilvl="0" w:tplc="3D625C0A">
      <w:start w:val="1"/>
      <w:numFmt w:val="decimal"/>
      <w:lvlText w:val="%1."/>
      <w:lvlJc w:val="left"/>
      <w:pPr>
        <w:ind w:left="720" w:hanging="360"/>
      </w:pPr>
      <w:rPr>
        <w:rFonts w:hint="default"/>
        <w:color w:val="555555"/>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06B668E"/>
    <w:multiLevelType w:val="multilevel"/>
    <w:tmpl w:val="259A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83073B"/>
    <w:multiLevelType w:val="multilevel"/>
    <w:tmpl w:val="4A88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B36E74"/>
    <w:multiLevelType w:val="multilevel"/>
    <w:tmpl w:val="2D7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4"/>
  </w:num>
  <w:num w:numId="4">
    <w:abstractNumId w:val="0"/>
  </w:num>
  <w:num w:numId="5">
    <w:abstractNumId w:val="2"/>
  </w:num>
  <w:num w:numId="6">
    <w:abstractNumId w:val="5"/>
  </w:num>
  <w:num w:numId="7">
    <w:abstractNumId w:val="7"/>
  </w:num>
  <w:num w:numId="8">
    <w:abstractNumId w:val="10"/>
  </w:num>
  <w:num w:numId="9">
    <w:abstractNumId w:val="8"/>
  </w:num>
  <w:num w:numId="10">
    <w:abstractNumId w:val="1"/>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61"/>
    <w:rsid w:val="00066FAF"/>
    <w:rsid w:val="001A434A"/>
    <w:rsid w:val="002F22B1"/>
    <w:rsid w:val="00325AC4"/>
    <w:rsid w:val="00396892"/>
    <w:rsid w:val="00487646"/>
    <w:rsid w:val="005862AB"/>
    <w:rsid w:val="00604505"/>
    <w:rsid w:val="00694F46"/>
    <w:rsid w:val="006E2561"/>
    <w:rsid w:val="0070701E"/>
    <w:rsid w:val="007979B0"/>
    <w:rsid w:val="007F4550"/>
    <w:rsid w:val="008749FD"/>
    <w:rsid w:val="0089362E"/>
    <w:rsid w:val="008A1305"/>
    <w:rsid w:val="00967CE4"/>
    <w:rsid w:val="00977780"/>
    <w:rsid w:val="00982BD7"/>
    <w:rsid w:val="00A02D01"/>
    <w:rsid w:val="00A035E0"/>
    <w:rsid w:val="00AF3BAB"/>
    <w:rsid w:val="00B6542A"/>
    <w:rsid w:val="00B77AE7"/>
    <w:rsid w:val="00CC0526"/>
    <w:rsid w:val="00E71BA4"/>
    <w:rsid w:val="00E80FAC"/>
    <w:rsid w:val="00E814FD"/>
    <w:rsid w:val="00EB647F"/>
    <w:rsid w:val="00F21C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6E256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next w:val="a"/>
    <w:link w:val="4Char"/>
    <w:uiPriority w:val="9"/>
    <w:semiHidden/>
    <w:unhideWhenUsed/>
    <w:qFormat/>
    <w:rsid w:val="006045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256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E2561"/>
  </w:style>
  <w:style w:type="character" w:styleId="a3">
    <w:name w:val="Strong"/>
    <w:basedOn w:val="a0"/>
    <w:uiPriority w:val="22"/>
    <w:qFormat/>
    <w:rsid w:val="006E2561"/>
    <w:rPr>
      <w:b/>
      <w:bCs/>
    </w:rPr>
  </w:style>
  <w:style w:type="character" w:styleId="-">
    <w:name w:val="Hyperlink"/>
    <w:basedOn w:val="a0"/>
    <w:uiPriority w:val="99"/>
    <w:semiHidden/>
    <w:unhideWhenUsed/>
    <w:rsid w:val="006E2561"/>
    <w:rPr>
      <w:color w:val="0000FF"/>
      <w:u w:val="single"/>
    </w:rPr>
  </w:style>
  <w:style w:type="paragraph" w:styleId="a4">
    <w:name w:val="Balloon Text"/>
    <w:basedOn w:val="a"/>
    <w:link w:val="Char"/>
    <w:uiPriority w:val="99"/>
    <w:semiHidden/>
    <w:unhideWhenUsed/>
    <w:rsid w:val="006E256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E2561"/>
    <w:rPr>
      <w:rFonts w:ascii="Tahoma" w:hAnsi="Tahoma" w:cs="Tahoma"/>
      <w:sz w:val="16"/>
      <w:szCs w:val="16"/>
    </w:rPr>
  </w:style>
  <w:style w:type="character" w:customStyle="1" w:styleId="2Char">
    <w:name w:val="Επικεφαλίδα 2 Char"/>
    <w:basedOn w:val="a0"/>
    <w:link w:val="2"/>
    <w:uiPriority w:val="9"/>
    <w:rsid w:val="006E2561"/>
    <w:rPr>
      <w:rFonts w:ascii="Times New Roman" w:eastAsia="Times New Roman" w:hAnsi="Times New Roman" w:cs="Times New Roman"/>
      <w:b/>
      <w:bCs/>
      <w:sz w:val="36"/>
      <w:szCs w:val="36"/>
      <w:lang w:eastAsia="el-GR"/>
    </w:rPr>
  </w:style>
  <w:style w:type="character" w:customStyle="1" w:styleId="nnsliders-toggle-inner">
    <w:name w:val="nn_sliders-toggle-inner"/>
    <w:basedOn w:val="a0"/>
    <w:rsid w:val="006E2561"/>
  </w:style>
  <w:style w:type="character" w:customStyle="1" w:styleId="4Char">
    <w:name w:val="Επικεφαλίδα 4 Char"/>
    <w:basedOn w:val="a0"/>
    <w:link w:val="4"/>
    <w:uiPriority w:val="9"/>
    <w:semiHidden/>
    <w:rsid w:val="00604505"/>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1A434A"/>
    <w:pPr>
      <w:ind w:left="720"/>
      <w:contextualSpacing/>
    </w:pPr>
  </w:style>
  <w:style w:type="table" w:styleId="a6">
    <w:name w:val="Table Grid"/>
    <w:basedOn w:val="a1"/>
    <w:uiPriority w:val="59"/>
    <w:rsid w:val="001A4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6E256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next w:val="a"/>
    <w:link w:val="4Char"/>
    <w:uiPriority w:val="9"/>
    <w:semiHidden/>
    <w:unhideWhenUsed/>
    <w:qFormat/>
    <w:rsid w:val="006045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256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E2561"/>
  </w:style>
  <w:style w:type="character" w:styleId="a3">
    <w:name w:val="Strong"/>
    <w:basedOn w:val="a0"/>
    <w:uiPriority w:val="22"/>
    <w:qFormat/>
    <w:rsid w:val="006E2561"/>
    <w:rPr>
      <w:b/>
      <w:bCs/>
    </w:rPr>
  </w:style>
  <w:style w:type="character" w:styleId="-">
    <w:name w:val="Hyperlink"/>
    <w:basedOn w:val="a0"/>
    <w:uiPriority w:val="99"/>
    <w:semiHidden/>
    <w:unhideWhenUsed/>
    <w:rsid w:val="006E2561"/>
    <w:rPr>
      <w:color w:val="0000FF"/>
      <w:u w:val="single"/>
    </w:rPr>
  </w:style>
  <w:style w:type="paragraph" w:styleId="a4">
    <w:name w:val="Balloon Text"/>
    <w:basedOn w:val="a"/>
    <w:link w:val="Char"/>
    <w:uiPriority w:val="99"/>
    <w:semiHidden/>
    <w:unhideWhenUsed/>
    <w:rsid w:val="006E256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E2561"/>
    <w:rPr>
      <w:rFonts w:ascii="Tahoma" w:hAnsi="Tahoma" w:cs="Tahoma"/>
      <w:sz w:val="16"/>
      <w:szCs w:val="16"/>
    </w:rPr>
  </w:style>
  <w:style w:type="character" w:customStyle="1" w:styleId="2Char">
    <w:name w:val="Επικεφαλίδα 2 Char"/>
    <w:basedOn w:val="a0"/>
    <w:link w:val="2"/>
    <w:uiPriority w:val="9"/>
    <w:rsid w:val="006E2561"/>
    <w:rPr>
      <w:rFonts w:ascii="Times New Roman" w:eastAsia="Times New Roman" w:hAnsi="Times New Roman" w:cs="Times New Roman"/>
      <w:b/>
      <w:bCs/>
      <w:sz w:val="36"/>
      <w:szCs w:val="36"/>
      <w:lang w:eastAsia="el-GR"/>
    </w:rPr>
  </w:style>
  <w:style w:type="character" w:customStyle="1" w:styleId="nnsliders-toggle-inner">
    <w:name w:val="nn_sliders-toggle-inner"/>
    <w:basedOn w:val="a0"/>
    <w:rsid w:val="006E2561"/>
  </w:style>
  <w:style w:type="character" w:customStyle="1" w:styleId="4Char">
    <w:name w:val="Επικεφαλίδα 4 Char"/>
    <w:basedOn w:val="a0"/>
    <w:link w:val="4"/>
    <w:uiPriority w:val="9"/>
    <w:semiHidden/>
    <w:rsid w:val="00604505"/>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1A434A"/>
    <w:pPr>
      <w:ind w:left="720"/>
      <w:contextualSpacing/>
    </w:pPr>
  </w:style>
  <w:style w:type="table" w:styleId="a6">
    <w:name w:val="Table Grid"/>
    <w:basedOn w:val="a1"/>
    <w:uiPriority w:val="59"/>
    <w:rsid w:val="001A4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542">
      <w:bodyDiv w:val="1"/>
      <w:marLeft w:val="0"/>
      <w:marRight w:val="0"/>
      <w:marTop w:val="0"/>
      <w:marBottom w:val="0"/>
      <w:divBdr>
        <w:top w:val="none" w:sz="0" w:space="0" w:color="auto"/>
        <w:left w:val="none" w:sz="0" w:space="0" w:color="auto"/>
        <w:bottom w:val="none" w:sz="0" w:space="0" w:color="auto"/>
        <w:right w:val="none" w:sz="0" w:space="0" w:color="auto"/>
      </w:divBdr>
      <w:divsChild>
        <w:div w:id="1840658433">
          <w:marLeft w:val="0"/>
          <w:marRight w:val="0"/>
          <w:marTop w:val="0"/>
          <w:marBottom w:val="0"/>
          <w:divBdr>
            <w:top w:val="none" w:sz="0" w:space="0" w:color="auto"/>
            <w:left w:val="none" w:sz="0" w:space="0" w:color="auto"/>
            <w:bottom w:val="none" w:sz="0" w:space="0" w:color="auto"/>
            <w:right w:val="none" w:sz="0" w:space="0" w:color="auto"/>
          </w:divBdr>
        </w:div>
        <w:div w:id="44791607">
          <w:marLeft w:val="0"/>
          <w:marRight w:val="0"/>
          <w:marTop w:val="0"/>
          <w:marBottom w:val="0"/>
          <w:divBdr>
            <w:top w:val="dotted" w:sz="2" w:space="0" w:color="CCCCCC"/>
            <w:left w:val="none" w:sz="0" w:space="0" w:color="auto"/>
            <w:bottom w:val="dotted" w:sz="2" w:space="0" w:color="CCCCCC"/>
            <w:right w:val="none" w:sz="0" w:space="0" w:color="auto"/>
          </w:divBdr>
        </w:div>
        <w:div w:id="192691668">
          <w:marLeft w:val="0"/>
          <w:marRight w:val="0"/>
          <w:marTop w:val="0"/>
          <w:marBottom w:val="0"/>
          <w:divBdr>
            <w:top w:val="none" w:sz="0" w:space="0" w:color="auto"/>
            <w:left w:val="none" w:sz="0" w:space="0" w:color="auto"/>
            <w:bottom w:val="none" w:sz="0" w:space="0" w:color="auto"/>
            <w:right w:val="none" w:sz="0" w:space="0" w:color="auto"/>
          </w:divBdr>
          <w:divsChild>
            <w:div w:id="18490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3316">
      <w:bodyDiv w:val="1"/>
      <w:marLeft w:val="0"/>
      <w:marRight w:val="0"/>
      <w:marTop w:val="0"/>
      <w:marBottom w:val="0"/>
      <w:divBdr>
        <w:top w:val="none" w:sz="0" w:space="0" w:color="auto"/>
        <w:left w:val="none" w:sz="0" w:space="0" w:color="auto"/>
        <w:bottom w:val="none" w:sz="0" w:space="0" w:color="auto"/>
        <w:right w:val="none" w:sz="0" w:space="0" w:color="auto"/>
      </w:divBdr>
      <w:divsChild>
        <w:div w:id="1540819705">
          <w:marLeft w:val="0"/>
          <w:marRight w:val="0"/>
          <w:marTop w:val="0"/>
          <w:marBottom w:val="0"/>
          <w:divBdr>
            <w:top w:val="dotted" w:sz="2" w:space="0" w:color="CCCCCC"/>
            <w:left w:val="none" w:sz="0" w:space="0" w:color="auto"/>
            <w:bottom w:val="dotted" w:sz="2" w:space="0" w:color="CCCCCC"/>
            <w:right w:val="none" w:sz="0" w:space="0" w:color="auto"/>
          </w:divBdr>
        </w:div>
        <w:div w:id="1996449620">
          <w:marLeft w:val="0"/>
          <w:marRight w:val="0"/>
          <w:marTop w:val="0"/>
          <w:marBottom w:val="0"/>
          <w:divBdr>
            <w:top w:val="none" w:sz="0" w:space="0" w:color="auto"/>
            <w:left w:val="none" w:sz="0" w:space="0" w:color="auto"/>
            <w:bottom w:val="none" w:sz="0" w:space="0" w:color="auto"/>
            <w:right w:val="none" w:sz="0" w:space="0" w:color="auto"/>
          </w:divBdr>
        </w:div>
      </w:divsChild>
    </w:div>
    <w:div w:id="973825481">
      <w:bodyDiv w:val="1"/>
      <w:marLeft w:val="0"/>
      <w:marRight w:val="0"/>
      <w:marTop w:val="0"/>
      <w:marBottom w:val="0"/>
      <w:divBdr>
        <w:top w:val="none" w:sz="0" w:space="0" w:color="auto"/>
        <w:left w:val="none" w:sz="0" w:space="0" w:color="auto"/>
        <w:bottom w:val="none" w:sz="0" w:space="0" w:color="auto"/>
        <w:right w:val="none" w:sz="0" w:space="0" w:color="auto"/>
      </w:divBdr>
    </w:div>
    <w:div w:id="1513757264">
      <w:bodyDiv w:val="1"/>
      <w:marLeft w:val="0"/>
      <w:marRight w:val="0"/>
      <w:marTop w:val="0"/>
      <w:marBottom w:val="0"/>
      <w:divBdr>
        <w:top w:val="none" w:sz="0" w:space="0" w:color="auto"/>
        <w:left w:val="none" w:sz="0" w:space="0" w:color="auto"/>
        <w:bottom w:val="none" w:sz="0" w:space="0" w:color="auto"/>
        <w:right w:val="none" w:sz="0" w:space="0" w:color="auto"/>
      </w:divBdr>
      <w:divsChild>
        <w:div w:id="928392193">
          <w:marLeft w:val="0"/>
          <w:marRight w:val="0"/>
          <w:marTop w:val="0"/>
          <w:marBottom w:val="0"/>
          <w:divBdr>
            <w:top w:val="dotted" w:sz="2" w:space="0" w:color="CCCCCC"/>
            <w:left w:val="none" w:sz="0" w:space="0" w:color="auto"/>
            <w:bottom w:val="dotted" w:sz="2" w:space="0" w:color="CCCCCC"/>
            <w:right w:val="none" w:sz="0" w:space="0" w:color="auto"/>
          </w:divBdr>
        </w:div>
        <w:div w:id="1209224213">
          <w:marLeft w:val="0"/>
          <w:marRight w:val="0"/>
          <w:marTop w:val="0"/>
          <w:marBottom w:val="0"/>
          <w:divBdr>
            <w:top w:val="none" w:sz="0" w:space="0" w:color="auto"/>
            <w:left w:val="none" w:sz="0" w:space="0" w:color="auto"/>
            <w:bottom w:val="none" w:sz="0" w:space="0" w:color="auto"/>
            <w:right w:val="none" w:sz="0" w:space="0" w:color="auto"/>
          </w:divBdr>
          <w:divsChild>
            <w:div w:id="156071567">
              <w:marLeft w:val="0"/>
              <w:marRight w:val="0"/>
              <w:marTop w:val="0"/>
              <w:marBottom w:val="270"/>
              <w:divBdr>
                <w:top w:val="none" w:sz="0" w:space="0" w:color="auto"/>
                <w:left w:val="none" w:sz="0" w:space="0" w:color="auto"/>
                <w:bottom w:val="none" w:sz="0" w:space="0" w:color="auto"/>
                <w:right w:val="none" w:sz="0" w:space="0" w:color="auto"/>
              </w:divBdr>
              <w:divsChild>
                <w:div w:id="415979369">
                  <w:marLeft w:val="0"/>
                  <w:marRight w:val="0"/>
                  <w:marTop w:val="0"/>
                  <w:marBottom w:val="30"/>
                  <w:divBdr>
                    <w:top w:val="single" w:sz="36" w:space="0" w:color="2384D3"/>
                    <w:left w:val="single" w:sz="6" w:space="0" w:color="E5E5E5"/>
                    <w:bottom w:val="single" w:sz="6" w:space="0" w:color="E5E5E5"/>
                    <w:right w:val="single" w:sz="6" w:space="0" w:color="E5E5E5"/>
                  </w:divBdr>
                  <w:divsChild>
                    <w:div w:id="1178733122">
                      <w:marLeft w:val="0"/>
                      <w:marRight w:val="0"/>
                      <w:marTop w:val="0"/>
                      <w:marBottom w:val="0"/>
                      <w:divBdr>
                        <w:top w:val="none" w:sz="0" w:space="0" w:color="auto"/>
                        <w:left w:val="none" w:sz="0" w:space="0" w:color="auto"/>
                        <w:bottom w:val="none" w:sz="0" w:space="0" w:color="auto"/>
                        <w:right w:val="none" w:sz="0" w:space="0" w:color="auto"/>
                      </w:divBdr>
                    </w:div>
                    <w:div w:id="1245335168">
                      <w:marLeft w:val="0"/>
                      <w:marRight w:val="0"/>
                      <w:marTop w:val="0"/>
                      <w:marBottom w:val="0"/>
                      <w:divBdr>
                        <w:top w:val="none" w:sz="0" w:space="0" w:color="auto"/>
                        <w:left w:val="none" w:sz="0" w:space="0" w:color="auto"/>
                        <w:bottom w:val="none" w:sz="0" w:space="0" w:color="auto"/>
                        <w:right w:val="none" w:sz="0" w:space="0" w:color="auto"/>
                      </w:divBdr>
                      <w:divsChild>
                        <w:div w:id="93747390">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587810774">
              <w:marLeft w:val="0"/>
              <w:marRight w:val="0"/>
              <w:marTop w:val="0"/>
              <w:marBottom w:val="270"/>
              <w:divBdr>
                <w:top w:val="none" w:sz="0" w:space="0" w:color="auto"/>
                <w:left w:val="none" w:sz="0" w:space="0" w:color="auto"/>
                <w:bottom w:val="none" w:sz="0" w:space="0" w:color="auto"/>
                <w:right w:val="none" w:sz="0" w:space="0" w:color="auto"/>
              </w:divBdr>
              <w:divsChild>
                <w:div w:id="473912987">
                  <w:marLeft w:val="0"/>
                  <w:marRight w:val="0"/>
                  <w:marTop w:val="0"/>
                  <w:marBottom w:val="30"/>
                  <w:divBdr>
                    <w:top w:val="single" w:sz="36" w:space="0" w:color="2384D3"/>
                    <w:left w:val="single" w:sz="6" w:space="0" w:color="E5E5E5"/>
                    <w:bottom w:val="single" w:sz="6" w:space="0" w:color="E5E5E5"/>
                    <w:right w:val="single" w:sz="6" w:space="0" w:color="E5E5E5"/>
                  </w:divBdr>
                  <w:divsChild>
                    <w:div w:id="6298312">
                      <w:marLeft w:val="0"/>
                      <w:marRight w:val="0"/>
                      <w:marTop w:val="0"/>
                      <w:marBottom w:val="0"/>
                      <w:divBdr>
                        <w:top w:val="none" w:sz="0" w:space="0" w:color="auto"/>
                        <w:left w:val="none" w:sz="0" w:space="0" w:color="auto"/>
                        <w:bottom w:val="none" w:sz="0" w:space="0" w:color="auto"/>
                        <w:right w:val="none" w:sz="0" w:space="0" w:color="auto"/>
                      </w:divBdr>
                    </w:div>
                    <w:div w:id="270477429">
                      <w:marLeft w:val="0"/>
                      <w:marRight w:val="0"/>
                      <w:marTop w:val="0"/>
                      <w:marBottom w:val="0"/>
                      <w:divBdr>
                        <w:top w:val="none" w:sz="0" w:space="0" w:color="auto"/>
                        <w:left w:val="none" w:sz="0" w:space="0" w:color="auto"/>
                        <w:bottom w:val="none" w:sz="0" w:space="0" w:color="auto"/>
                        <w:right w:val="none" w:sz="0" w:space="0" w:color="auto"/>
                      </w:divBdr>
                      <w:divsChild>
                        <w:div w:id="70471791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787428606">
              <w:marLeft w:val="0"/>
              <w:marRight w:val="0"/>
              <w:marTop w:val="0"/>
              <w:marBottom w:val="270"/>
              <w:divBdr>
                <w:top w:val="none" w:sz="0" w:space="0" w:color="auto"/>
                <w:left w:val="none" w:sz="0" w:space="0" w:color="auto"/>
                <w:bottom w:val="none" w:sz="0" w:space="0" w:color="auto"/>
                <w:right w:val="none" w:sz="0" w:space="0" w:color="auto"/>
              </w:divBdr>
              <w:divsChild>
                <w:div w:id="1658605782">
                  <w:marLeft w:val="0"/>
                  <w:marRight w:val="0"/>
                  <w:marTop w:val="0"/>
                  <w:marBottom w:val="30"/>
                  <w:divBdr>
                    <w:top w:val="single" w:sz="36" w:space="0" w:color="2384D3"/>
                    <w:left w:val="single" w:sz="6" w:space="0" w:color="E5E5E5"/>
                    <w:bottom w:val="single" w:sz="6" w:space="0" w:color="E5E5E5"/>
                    <w:right w:val="single" w:sz="6" w:space="0" w:color="E5E5E5"/>
                  </w:divBdr>
                  <w:divsChild>
                    <w:div w:id="1791364691">
                      <w:marLeft w:val="0"/>
                      <w:marRight w:val="0"/>
                      <w:marTop w:val="0"/>
                      <w:marBottom w:val="0"/>
                      <w:divBdr>
                        <w:top w:val="none" w:sz="0" w:space="0" w:color="auto"/>
                        <w:left w:val="none" w:sz="0" w:space="0" w:color="auto"/>
                        <w:bottom w:val="none" w:sz="0" w:space="0" w:color="auto"/>
                        <w:right w:val="none" w:sz="0" w:space="0" w:color="auto"/>
                      </w:divBdr>
                    </w:div>
                    <w:div w:id="508445430">
                      <w:marLeft w:val="0"/>
                      <w:marRight w:val="0"/>
                      <w:marTop w:val="0"/>
                      <w:marBottom w:val="0"/>
                      <w:divBdr>
                        <w:top w:val="none" w:sz="0" w:space="0" w:color="auto"/>
                        <w:left w:val="none" w:sz="0" w:space="0" w:color="auto"/>
                        <w:bottom w:val="none" w:sz="0" w:space="0" w:color="auto"/>
                        <w:right w:val="none" w:sz="0" w:space="0" w:color="auto"/>
                      </w:divBdr>
                      <w:divsChild>
                        <w:div w:id="147648571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60233513">
              <w:marLeft w:val="0"/>
              <w:marRight w:val="0"/>
              <w:marTop w:val="0"/>
              <w:marBottom w:val="270"/>
              <w:divBdr>
                <w:top w:val="none" w:sz="0" w:space="0" w:color="auto"/>
                <w:left w:val="none" w:sz="0" w:space="0" w:color="auto"/>
                <w:bottom w:val="none" w:sz="0" w:space="0" w:color="auto"/>
                <w:right w:val="none" w:sz="0" w:space="0" w:color="auto"/>
              </w:divBdr>
              <w:divsChild>
                <w:div w:id="1149588141">
                  <w:marLeft w:val="0"/>
                  <w:marRight w:val="0"/>
                  <w:marTop w:val="0"/>
                  <w:marBottom w:val="30"/>
                  <w:divBdr>
                    <w:top w:val="single" w:sz="36" w:space="0" w:color="2384D3"/>
                    <w:left w:val="single" w:sz="6" w:space="0" w:color="E5E5E5"/>
                    <w:bottom w:val="single" w:sz="6" w:space="0" w:color="E5E5E5"/>
                    <w:right w:val="single" w:sz="6" w:space="0" w:color="E5E5E5"/>
                  </w:divBdr>
                  <w:divsChild>
                    <w:div w:id="472136472">
                      <w:marLeft w:val="0"/>
                      <w:marRight w:val="0"/>
                      <w:marTop w:val="0"/>
                      <w:marBottom w:val="0"/>
                      <w:divBdr>
                        <w:top w:val="none" w:sz="0" w:space="0" w:color="auto"/>
                        <w:left w:val="none" w:sz="0" w:space="0" w:color="auto"/>
                        <w:bottom w:val="none" w:sz="0" w:space="0" w:color="auto"/>
                        <w:right w:val="none" w:sz="0" w:space="0" w:color="auto"/>
                      </w:divBdr>
                    </w:div>
                    <w:div w:id="1899003708">
                      <w:marLeft w:val="0"/>
                      <w:marRight w:val="0"/>
                      <w:marTop w:val="0"/>
                      <w:marBottom w:val="0"/>
                      <w:divBdr>
                        <w:top w:val="none" w:sz="0" w:space="0" w:color="auto"/>
                        <w:left w:val="none" w:sz="0" w:space="0" w:color="auto"/>
                        <w:bottom w:val="none" w:sz="0" w:space="0" w:color="auto"/>
                        <w:right w:val="none" w:sz="0" w:space="0" w:color="auto"/>
                      </w:divBdr>
                      <w:divsChild>
                        <w:div w:id="87222831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246765602">
              <w:marLeft w:val="0"/>
              <w:marRight w:val="0"/>
              <w:marTop w:val="0"/>
              <w:marBottom w:val="270"/>
              <w:divBdr>
                <w:top w:val="none" w:sz="0" w:space="0" w:color="auto"/>
                <w:left w:val="none" w:sz="0" w:space="0" w:color="auto"/>
                <w:bottom w:val="none" w:sz="0" w:space="0" w:color="auto"/>
                <w:right w:val="none" w:sz="0" w:space="0" w:color="auto"/>
              </w:divBdr>
              <w:divsChild>
                <w:div w:id="996686974">
                  <w:marLeft w:val="0"/>
                  <w:marRight w:val="0"/>
                  <w:marTop w:val="0"/>
                  <w:marBottom w:val="30"/>
                  <w:divBdr>
                    <w:top w:val="single" w:sz="36" w:space="0" w:color="2384D3"/>
                    <w:left w:val="single" w:sz="6" w:space="0" w:color="E5E5E5"/>
                    <w:bottom w:val="single" w:sz="6" w:space="0" w:color="E5E5E5"/>
                    <w:right w:val="single" w:sz="6" w:space="0" w:color="E5E5E5"/>
                  </w:divBdr>
                  <w:divsChild>
                    <w:div w:id="1895308718">
                      <w:marLeft w:val="0"/>
                      <w:marRight w:val="0"/>
                      <w:marTop w:val="0"/>
                      <w:marBottom w:val="0"/>
                      <w:divBdr>
                        <w:top w:val="none" w:sz="0" w:space="0" w:color="auto"/>
                        <w:left w:val="none" w:sz="0" w:space="0" w:color="auto"/>
                        <w:bottom w:val="none" w:sz="0" w:space="0" w:color="auto"/>
                        <w:right w:val="none" w:sz="0" w:space="0" w:color="auto"/>
                      </w:divBdr>
                    </w:div>
                    <w:div w:id="589051119">
                      <w:marLeft w:val="0"/>
                      <w:marRight w:val="0"/>
                      <w:marTop w:val="0"/>
                      <w:marBottom w:val="0"/>
                      <w:divBdr>
                        <w:top w:val="none" w:sz="0" w:space="0" w:color="auto"/>
                        <w:left w:val="none" w:sz="0" w:space="0" w:color="auto"/>
                        <w:bottom w:val="none" w:sz="0" w:space="0" w:color="auto"/>
                        <w:right w:val="none" w:sz="0" w:space="0" w:color="auto"/>
                      </w:divBdr>
                      <w:divsChild>
                        <w:div w:id="72078983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59223537">
              <w:marLeft w:val="0"/>
              <w:marRight w:val="0"/>
              <w:marTop w:val="0"/>
              <w:marBottom w:val="270"/>
              <w:divBdr>
                <w:top w:val="none" w:sz="0" w:space="0" w:color="auto"/>
                <w:left w:val="none" w:sz="0" w:space="0" w:color="auto"/>
                <w:bottom w:val="none" w:sz="0" w:space="0" w:color="auto"/>
                <w:right w:val="none" w:sz="0" w:space="0" w:color="auto"/>
              </w:divBdr>
              <w:divsChild>
                <w:div w:id="858860277">
                  <w:marLeft w:val="0"/>
                  <w:marRight w:val="0"/>
                  <w:marTop w:val="0"/>
                  <w:marBottom w:val="30"/>
                  <w:divBdr>
                    <w:top w:val="single" w:sz="36" w:space="0" w:color="2384D3"/>
                    <w:left w:val="single" w:sz="6" w:space="0" w:color="E5E5E5"/>
                    <w:bottom w:val="single" w:sz="6" w:space="0" w:color="E5E5E5"/>
                    <w:right w:val="single" w:sz="6" w:space="0" w:color="E5E5E5"/>
                  </w:divBdr>
                  <w:divsChild>
                    <w:div w:id="2023585664">
                      <w:marLeft w:val="0"/>
                      <w:marRight w:val="0"/>
                      <w:marTop w:val="0"/>
                      <w:marBottom w:val="0"/>
                      <w:divBdr>
                        <w:top w:val="none" w:sz="0" w:space="0" w:color="auto"/>
                        <w:left w:val="none" w:sz="0" w:space="0" w:color="auto"/>
                        <w:bottom w:val="none" w:sz="0" w:space="0" w:color="auto"/>
                        <w:right w:val="none" w:sz="0" w:space="0" w:color="auto"/>
                      </w:divBdr>
                    </w:div>
                    <w:div w:id="1778257809">
                      <w:marLeft w:val="0"/>
                      <w:marRight w:val="0"/>
                      <w:marTop w:val="0"/>
                      <w:marBottom w:val="0"/>
                      <w:divBdr>
                        <w:top w:val="none" w:sz="0" w:space="0" w:color="auto"/>
                        <w:left w:val="none" w:sz="0" w:space="0" w:color="auto"/>
                        <w:bottom w:val="none" w:sz="0" w:space="0" w:color="auto"/>
                        <w:right w:val="none" w:sz="0" w:space="0" w:color="auto"/>
                      </w:divBdr>
                      <w:divsChild>
                        <w:div w:id="26880990">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231618721">
              <w:marLeft w:val="0"/>
              <w:marRight w:val="0"/>
              <w:marTop w:val="0"/>
              <w:marBottom w:val="270"/>
              <w:divBdr>
                <w:top w:val="none" w:sz="0" w:space="0" w:color="auto"/>
                <w:left w:val="none" w:sz="0" w:space="0" w:color="auto"/>
                <w:bottom w:val="none" w:sz="0" w:space="0" w:color="auto"/>
                <w:right w:val="none" w:sz="0" w:space="0" w:color="auto"/>
              </w:divBdr>
              <w:divsChild>
                <w:div w:id="2135902545">
                  <w:marLeft w:val="0"/>
                  <w:marRight w:val="0"/>
                  <w:marTop w:val="0"/>
                  <w:marBottom w:val="30"/>
                  <w:divBdr>
                    <w:top w:val="single" w:sz="36" w:space="0" w:color="2384D3"/>
                    <w:left w:val="single" w:sz="6" w:space="0" w:color="E5E5E5"/>
                    <w:bottom w:val="single" w:sz="6" w:space="0" w:color="E5E5E5"/>
                    <w:right w:val="single" w:sz="6" w:space="0" w:color="E5E5E5"/>
                  </w:divBdr>
                  <w:divsChild>
                    <w:div w:id="1878926616">
                      <w:marLeft w:val="0"/>
                      <w:marRight w:val="0"/>
                      <w:marTop w:val="0"/>
                      <w:marBottom w:val="0"/>
                      <w:divBdr>
                        <w:top w:val="none" w:sz="0" w:space="0" w:color="auto"/>
                        <w:left w:val="none" w:sz="0" w:space="0" w:color="auto"/>
                        <w:bottom w:val="none" w:sz="0" w:space="0" w:color="auto"/>
                        <w:right w:val="none" w:sz="0" w:space="0" w:color="auto"/>
                      </w:divBdr>
                    </w:div>
                    <w:div w:id="2018383900">
                      <w:marLeft w:val="0"/>
                      <w:marRight w:val="0"/>
                      <w:marTop w:val="0"/>
                      <w:marBottom w:val="0"/>
                      <w:divBdr>
                        <w:top w:val="none" w:sz="0" w:space="0" w:color="auto"/>
                        <w:left w:val="none" w:sz="0" w:space="0" w:color="auto"/>
                        <w:bottom w:val="none" w:sz="0" w:space="0" w:color="auto"/>
                        <w:right w:val="none" w:sz="0" w:space="0" w:color="auto"/>
                      </w:divBdr>
                      <w:divsChild>
                        <w:div w:id="51796176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867446067">
              <w:marLeft w:val="0"/>
              <w:marRight w:val="0"/>
              <w:marTop w:val="0"/>
              <w:marBottom w:val="270"/>
              <w:divBdr>
                <w:top w:val="none" w:sz="0" w:space="0" w:color="auto"/>
                <w:left w:val="none" w:sz="0" w:space="0" w:color="auto"/>
                <w:bottom w:val="none" w:sz="0" w:space="0" w:color="auto"/>
                <w:right w:val="none" w:sz="0" w:space="0" w:color="auto"/>
              </w:divBdr>
              <w:divsChild>
                <w:div w:id="1876312814">
                  <w:marLeft w:val="0"/>
                  <w:marRight w:val="0"/>
                  <w:marTop w:val="0"/>
                  <w:marBottom w:val="30"/>
                  <w:divBdr>
                    <w:top w:val="single" w:sz="36" w:space="0" w:color="2384D3"/>
                    <w:left w:val="single" w:sz="6" w:space="0" w:color="E5E5E5"/>
                    <w:bottom w:val="single" w:sz="6" w:space="0" w:color="E5E5E5"/>
                    <w:right w:val="single" w:sz="6" w:space="0" w:color="E5E5E5"/>
                  </w:divBdr>
                  <w:divsChild>
                    <w:div w:id="1712459772">
                      <w:marLeft w:val="0"/>
                      <w:marRight w:val="0"/>
                      <w:marTop w:val="0"/>
                      <w:marBottom w:val="0"/>
                      <w:divBdr>
                        <w:top w:val="none" w:sz="0" w:space="0" w:color="auto"/>
                        <w:left w:val="none" w:sz="0" w:space="0" w:color="auto"/>
                        <w:bottom w:val="none" w:sz="0" w:space="0" w:color="auto"/>
                        <w:right w:val="none" w:sz="0" w:space="0" w:color="auto"/>
                      </w:divBdr>
                    </w:div>
                    <w:div w:id="481849742">
                      <w:marLeft w:val="0"/>
                      <w:marRight w:val="0"/>
                      <w:marTop w:val="0"/>
                      <w:marBottom w:val="0"/>
                      <w:divBdr>
                        <w:top w:val="none" w:sz="0" w:space="0" w:color="auto"/>
                        <w:left w:val="none" w:sz="0" w:space="0" w:color="auto"/>
                        <w:bottom w:val="none" w:sz="0" w:space="0" w:color="auto"/>
                        <w:right w:val="none" w:sz="0" w:space="0" w:color="auto"/>
                      </w:divBdr>
                      <w:divsChild>
                        <w:div w:id="101314407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801026089">
              <w:marLeft w:val="0"/>
              <w:marRight w:val="0"/>
              <w:marTop w:val="0"/>
              <w:marBottom w:val="270"/>
              <w:divBdr>
                <w:top w:val="none" w:sz="0" w:space="0" w:color="auto"/>
                <w:left w:val="none" w:sz="0" w:space="0" w:color="auto"/>
                <w:bottom w:val="none" w:sz="0" w:space="0" w:color="auto"/>
                <w:right w:val="none" w:sz="0" w:space="0" w:color="auto"/>
              </w:divBdr>
              <w:divsChild>
                <w:div w:id="406146103">
                  <w:marLeft w:val="0"/>
                  <w:marRight w:val="0"/>
                  <w:marTop w:val="0"/>
                  <w:marBottom w:val="30"/>
                  <w:divBdr>
                    <w:top w:val="single" w:sz="36" w:space="0" w:color="2384D3"/>
                    <w:left w:val="single" w:sz="6" w:space="0" w:color="E5E5E5"/>
                    <w:bottom w:val="single" w:sz="6" w:space="0" w:color="E5E5E5"/>
                    <w:right w:val="single" w:sz="6" w:space="0" w:color="E5E5E5"/>
                  </w:divBdr>
                  <w:divsChild>
                    <w:div w:id="410927847">
                      <w:marLeft w:val="0"/>
                      <w:marRight w:val="0"/>
                      <w:marTop w:val="0"/>
                      <w:marBottom w:val="0"/>
                      <w:divBdr>
                        <w:top w:val="none" w:sz="0" w:space="0" w:color="auto"/>
                        <w:left w:val="none" w:sz="0" w:space="0" w:color="auto"/>
                        <w:bottom w:val="none" w:sz="0" w:space="0" w:color="auto"/>
                        <w:right w:val="none" w:sz="0" w:space="0" w:color="auto"/>
                      </w:divBdr>
                    </w:div>
                    <w:div w:id="2056585293">
                      <w:marLeft w:val="0"/>
                      <w:marRight w:val="0"/>
                      <w:marTop w:val="0"/>
                      <w:marBottom w:val="0"/>
                      <w:divBdr>
                        <w:top w:val="none" w:sz="0" w:space="0" w:color="auto"/>
                        <w:left w:val="none" w:sz="0" w:space="0" w:color="auto"/>
                        <w:bottom w:val="none" w:sz="0" w:space="0" w:color="auto"/>
                        <w:right w:val="none" w:sz="0" w:space="0" w:color="auto"/>
                      </w:divBdr>
                      <w:divsChild>
                        <w:div w:id="9846979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82798515">
              <w:marLeft w:val="0"/>
              <w:marRight w:val="0"/>
              <w:marTop w:val="0"/>
              <w:marBottom w:val="270"/>
              <w:divBdr>
                <w:top w:val="none" w:sz="0" w:space="0" w:color="auto"/>
                <w:left w:val="none" w:sz="0" w:space="0" w:color="auto"/>
                <w:bottom w:val="none" w:sz="0" w:space="0" w:color="auto"/>
                <w:right w:val="none" w:sz="0" w:space="0" w:color="auto"/>
              </w:divBdr>
              <w:divsChild>
                <w:div w:id="1072386112">
                  <w:marLeft w:val="0"/>
                  <w:marRight w:val="0"/>
                  <w:marTop w:val="0"/>
                  <w:marBottom w:val="30"/>
                  <w:divBdr>
                    <w:top w:val="single" w:sz="36" w:space="0" w:color="2384D3"/>
                    <w:left w:val="single" w:sz="6" w:space="0" w:color="E5E5E5"/>
                    <w:bottom w:val="single" w:sz="6" w:space="0" w:color="E5E5E5"/>
                    <w:right w:val="single" w:sz="6" w:space="0" w:color="E5E5E5"/>
                  </w:divBdr>
                  <w:divsChild>
                    <w:div w:id="305552526">
                      <w:marLeft w:val="0"/>
                      <w:marRight w:val="0"/>
                      <w:marTop w:val="0"/>
                      <w:marBottom w:val="0"/>
                      <w:divBdr>
                        <w:top w:val="none" w:sz="0" w:space="0" w:color="auto"/>
                        <w:left w:val="none" w:sz="0" w:space="0" w:color="auto"/>
                        <w:bottom w:val="none" w:sz="0" w:space="0" w:color="auto"/>
                        <w:right w:val="none" w:sz="0" w:space="0" w:color="auto"/>
                      </w:divBdr>
                    </w:div>
                    <w:div w:id="72971150">
                      <w:marLeft w:val="0"/>
                      <w:marRight w:val="0"/>
                      <w:marTop w:val="0"/>
                      <w:marBottom w:val="0"/>
                      <w:divBdr>
                        <w:top w:val="none" w:sz="0" w:space="0" w:color="auto"/>
                        <w:left w:val="none" w:sz="0" w:space="0" w:color="auto"/>
                        <w:bottom w:val="none" w:sz="0" w:space="0" w:color="auto"/>
                        <w:right w:val="none" w:sz="0" w:space="0" w:color="auto"/>
                      </w:divBdr>
                      <w:divsChild>
                        <w:div w:id="135846141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 w:id="1607347057">
      <w:bodyDiv w:val="1"/>
      <w:marLeft w:val="0"/>
      <w:marRight w:val="0"/>
      <w:marTop w:val="0"/>
      <w:marBottom w:val="0"/>
      <w:divBdr>
        <w:top w:val="none" w:sz="0" w:space="0" w:color="auto"/>
        <w:left w:val="none" w:sz="0" w:space="0" w:color="auto"/>
        <w:bottom w:val="none" w:sz="0" w:space="0" w:color="auto"/>
        <w:right w:val="none" w:sz="0" w:space="0" w:color="auto"/>
      </w:divBdr>
      <w:divsChild>
        <w:div w:id="2090418175">
          <w:marLeft w:val="0"/>
          <w:marRight w:val="0"/>
          <w:marTop w:val="0"/>
          <w:marBottom w:val="0"/>
          <w:divBdr>
            <w:top w:val="dotted" w:sz="2" w:space="0" w:color="CCCCCC"/>
            <w:left w:val="none" w:sz="0" w:space="0" w:color="auto"/>
            <w:bottom w:val="dotted" w:sz="2" w:space="0" w:color="CCCCCC"/>
            <w:right w:val="none" w:sz="0" w:space="0" w:color="auto"/>
          </w:divBdr>
        </w:div>
        <w:div w:id="1545370325">
          <w:marLeft w:val="0"/>
          <w:marRight w:val="0"/>
          <w:marTop w:val="0"/>
          <w:marBottom w:val="0"/>
          <w:divBdr>
            <w:top w:val="none" w:sz="0" w:space="0" w:color="auto"/>
            <w:left w:val="none" w:sz="0" w:space="0" w:color="auto"/>
            <w:bottom w:val="none" w:sz="0" w:space="0" w:color="auto"/>
            <w:right w:val="none" w:sz="0" w:space="0" w:color="auto"/>
          </w:divBdr>
          <w:divsChild>
            <w:div w:id="1098988637">
              <w:marLeft w:val="0"/>
              <w:marRight w:val="0"/>
              <w:marTop w:val="0"/>
              <w:marBottom w:val="0"/>
              <w:divBdr>
                <w:top w:val="none" w:sz="0" w:space="0" w:color="auto"/>
                <w:left w:val="none" w:sz="0" w:space="0" w:color="auto"/>
                <w:bottom w:val="none" w:sz="0" w:space="0" w:color="auto"/>
                <w:right w:val="none" w:sz="0" w:space="0" w:color="auto"/>
              </w:divBdr>
              <w:divsChild>
                <w:div w:id="426539992">
                  <w:marLeft w:val="0"/>
                  <w:marRight w:val="0"/>
                  <w:marTop w:val="0"/>
                  <w:marBottom w:val="0"/>
                  <w:divBdr>
                    <w:top w:val="none" w:sz="0" w:space="0" w:color="auto"/>
                    <w:left w:val="none" w:sz="0" w:space="0" w:color="auto"/>
                    <w:bottom w:val="none" w:sz="0" w:space="0" w:color="auto"/>
                    <w:right w:val="none" w:sz="0" w:space="0" w:color="auto"/>
                  </w:divBdr>
                  <w:divsChild>
                    <w:div w:id="942491413">
                      <w:marLeft w:val="0"/>
                      <w:marRight w:val="0"/>
                      <w:marTop w:val="0"/>
                      <w:marBottom w:val="0"/>
                      <w:divBdr>
                        <w:top w:val="none" w:sz="0" w:space="0" w:color="auto"/>
                        <w:left w:val="none" w:sz="0" w:space="0" w:color="auto"/>
                        <w:bottom w:val="none" w:sz="0" w:space="0" w:color="auto"/>
                        <w:right w:val="none" w:sz="0" w:space="0" w:color="auto"/>
                      </w:divBdr>
                      <w:divsChild>
                        <w:div w:id="1419642828">
                          <w:marLeft w:val="0"/>
                          <w:marRight w:val="0"/>
                          <w:marTop w:val="0"/>
                          <w:marBottom w:val="0"/>
                          <w:divBdr>
                            <w:top w:val="none" w:sz="0" w:space="0" w:color="auto"/>
                            <w:left w:val="none" w:sz="0" w:space="0" w:color="auto"/>
                            <w:bottom w:val="none" w:sz="0" w:space="0" w:color="auto"/>
                            <w:right w:val="none" w:sz="0" w:space="0" w:color="auto"/>
                          </w:divBdr>
                          <w:divsChild>
                            <w:div w:id="2020765209">
                              <w:marLeft w:val="0"/>
                              <w:marRight w:val="0"/>
                              <w:marTop w:val="0"/>
                              <w:marBottom w:val="0"/>
                              <w:divBdr>
                                <w:top w:val="none" w:sz="0" w:space="0" w:color="auto"/>
                                <w:left w:val="none" w:sz="0" w:space="0" w:color="auto"/>
                                <w:bottom w:val="none" w:sz="0" w:space="0" w:color="auto"/>
                                <w:right w:val="none" w:sz="0" w:space="0" w:color="auto"/>
                              </w:divBdr>
                              <w:divsChild>
                                <w:div w:id="1939747383">
                                  <w:marLeft w:val="0"/>
                                  <w:marRight w:val="0"/>
                                  <w:marTop w:val="0"/>
                                  <w:marBottom w:val="0"/>
                                  <w:divBdr>
                                    <w:top w:val="none" w:sz="0" w:space="0" w:color="auto"/>
                                    <w:left w:val="none" w:sz="0" w:space="0" w:color="auto"/>
                                    <w:bottom w:val="none" w:sz="0" w:space="0" w:color="auto"/>
                                    <w:right w:val="none" w:sz="0" w:space="0" w:color="auto"/>
                                  </w:divBdr>
                                  <w:divsChild>
                                    <w:div w:id="1446656371">
                                      <w:marLeft w:val="0"/>
                                      <w:marRight w:val="0"/>
                                      <w:marTop w:val="0"/>
                                      <w:marBottom w:val="0"/>
                                      <w:divBdr>
                                        <w:top w:val="none" w:sz="0" w:space="0" w:color="auto"/>
                                        <w:left w:val="none" w:sz="0" w:space="0" w:color="auto"/>
                                        <w:bottom w:val="none" w:sz="0" w:space="0" w:color="auto"/>
                                        <w:right w:val="none" w:sz="0" w:space="0" w:color="auto"/>
                                      </w:divBdr>
                                    </w:div>
                                    <w:div w:id="1970473032">
                                      <w:marLeft w:val="0"/>
                                      <w:marRight w:val="0"/>
                                      <w:marTop w:val="0"/>
                                      <w:marBottom w:val="0"/>
                                      <w:divBdr>
                                        <w:top w:val="none" w:sz="0" w:space="0" w:color="auto"/>
                                        <w:left w:val="none" w:sz="0" w:space="0" w:color="auto"/>
                                        <w:bottom w:val="none" w:sz="0" w:space="0" w:color="auto"/>
                                        <w:right w:val="none" w:sz="0" w:space="0" w:color="auto"/>
                                      </w:divBdr>
                                    </w:div>
                                    <w:div w:id="1189218651">
                                      <w:marLeft w:val="0"/>
                                      <w:marRight w:val="0"/>
                                      <w:marTop w:val="0"/>
                                      <w:marBottom w:val="0"/>
                                      <w:divBdr>
                                        <w:top w:val="none" w:sz="0" w:space="0" w:color="auto"/>
                                        <w:left w:val="none" w:sz="0" w:space="0" w:color="auto"/>
                                        <w:bottom w:val="none" w:sz="0" w:space="0" w:color="auto"/>
                                        <w:right w:val="none" w:sz="0" w:space="0" w:color="auto"/>
                                      </w:divBdr>
                                    </w:div>
                                    <w:div w:id="786660629">
                                      <w:marLeft w:val="0"/>
                                      <w:marRight w:val="0"/>
                                      <w:marTop w:val="0"/>
                                      <w:marBottom w:val="0"/>
                                      <w:divBdr>
                                        <w:top w:val="none" w:sz="0" w:space="0" w:color="auto"/>
                                        <w:left w:val="none" w:sz="0" w:space="0" w:color="auto"/>
                                        <w:bottom w:val="none" w:sz="0" w:space="0" w:color="auto"/>
                                        <w:right w:val="none" w:sz="0" w:space="0" w:color="auto"/>
                                      </w:divBdr>
                                    </w:div>
                                    <w:div w:id="1347631540">
                                      <w:marLeft w:val="0"/>
                                      <w:marRight w:val="0"/>
                                      <w:marTop w:val="0"/>
                                      <w:marBottom w:val="0"/>
                                      <w:divBdr>
                                        <w:top w:val="none" w:sz="0" w:space="0" w:color="auto"/>
                                        <w:left w:val="none" w:sz="0" w:space="0" w:color="auto"/>
                                        <w:bottom w:val="none" w:sz="0" w:space="0" w:color="auto"/>
                                        <w:right w:val="none" w:sz="0" w:space="0" w:color="auto"/>
                                      </w:divBdr>
                                    </w:div>
                                    <w:div w:id="460809098">
                                      <w:marLeft w:val="0"/>
                                      <w:marRight w:val="0"/>
                                      <w:marTop w:val="0"/>
                                      <w:marBottom w:val="0"/>
                                      <w:divBdr>
                                        <w:top w:val="none" w:sz="0" w:space="0" w:color="auto"/>
                                        <w:left w:val="none" w:sz="0" w:space="0" w:color="auto"/>
                                        <w:bottom w:val="none" w:sz="0" w:space="0" w:color="auto"/>
                                        <w:right w:val="none" w:sz="0" w:space="0" w:color="auto"/>
                                      </w:divBdr>
                                    </w:div>
                                    <w:div w:id="1252472220">
                                      <w:marLeft w:val="0"/>
                                      <w:marRight w:val="0"/>
                                      <w:marTop w:val="0"/>
                                      <w:marBottom w:val="0"/>
                                      <w:divBdr>
                                        <w:top w:val="none" w:sz="0" w:space="0" w:color="auto"/>
                                        <w:left w:val="none" w:sz="0" w:space="0" w:color="auto"/>
                                        <w:bottom w:val="none" w:sz="0" w:space="0" w:color="auto"/>
                                        <w:right w:val="none" w:sz="0" w:space="0" w:color="auto"/>
                                      </w:divBdr>
                                    </w:div>
                                    <w:div w:id="418600771">
                                      <w:marLeft w:val="0"/>
                                      <w:marRight w:val="0"/>
                                      <w:marTop w:val="0"/>
                                      <w:marBottom w:val="0"/>
                                      <w:divBdr>
                                        <w:top w:val="none" w:sz="0" w:space="0" w:color="auto"/>
                                        <w:left w:val="none" w:sz="0" w:space="0" w:color="auto"/>
                                        <w:bottom w:val="none" w:sz="0" w:space="0" w:color="auto"/>
                                        <w:right w:val="none" w:sz="0" w:space="0" w:color="auto"/>
                                      </w:divBdr>
                                    </w:div>
                                    <w:div w:id="1386832247">
                                      <w:marLeft w:val="0"/>
                                      <w:marRight w:val="0"/>
                                      <w:marTop w:val="0"/>
                                      <w:marBottom w:val="0"/>
                                      <w:divBdr>
                                        <w:top w:val="none" w:sz="0" w:space="0" w:color="auto"/>
                                        <w:left w:val="none" w:sz="0" w:space="0" w:color="auto"/>
                                        <w:bottom w:val="none" w:sz="0" w:space="0" w:color="auto"/>
                                        <w:right w:val="none" w:sz="0" w:space="0" w:color="auto"/>
                                      </w:divBdr>
                                    </w:div>
                                    <w:div w:id="9408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431913">
      <w:bodyDiv w:val="1"/>
      <w:marLeft w:val="0"/>
      <w:marRight w:val="0"/>
      <w:marTop w:val="0"/>
      <w:marBottom w:val="0"/>
      <w:divBdr>
        <w:top w:val="none" w:sz="0" w:space="0" w:color="auto"/>
        <w:left w:val="none" w:sz="0" w:space="0" w:color="auto"/>
        <w:bottom w:val="none" w:sz="0" w:space="0" w:color="auto"/>
        <w:right w:val="none" w:sz="0" w:space="0" w:color="auto"/>
      </w:divBdr>
    </w:div>
    <w:div w:id="1893687945">
      <w:bodyDiv w:val="1"/>
      <w:marLeft w:val="0"/>
      <w:marRight w:val="0"/>
      <w:marTop w:val="0"/>
      <w:marBottom w:val="0"/>
      <w:divBdr>
        <w:top w:val="none" w:sz="0" w:space="0" w:color="auto"/>
        <w:left w:val="none" w:sz="0" w:space="0" w:color="auto"/>
        <w:bottom w:val="none" w:sz="0" w:space="0" w:color="auto"/>
        <w:right w:val="none" w:sz="0" w:space="0" w:color="auto"/>
      </w:divBdr>
      <w:divsChild>
        <w:div w:id="1591966418">
          <w:marLeft w:val="0"/>
          <w:marRight w:val="0"/>
          <w:marTop w:val="0"/>
          <w:marBottom w:val="0"/>
          <w:divBdr>
            <w:top w:val="dotted" w:sz="2" w:space="0" w:color="CCCCCC"/>
            <w:left w:val="none" w:sz="0" w:space="0" w:color="auto"/>
            <w:bottom w:val="dotted" w:sz="2" w:space="0" w:color="CCCCCC"/>
            <w:right w:val="none" w:sz="0" w:space="0" w:color="auto"/>
          </w:divBdr>
        </w:div>
        <w:div w:id="73472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y.gr/erasmusplus-ka3" TargetMode="External"/><Relationship Id="rId13" Type="http://schemas.openxmlformats.org/officeDocument/2006/relationships/hyperlink" Target="https://www.iky.gr/faqs-sxolikika2" TargetMode="External"/><Relationship Id="rId18" Type="http://schemas.openxmlformats.org/officeDocument/2006/relationships/hyperlink" Target="https://www.iky.gr/faqs-sxolikika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iky.gr/erasmusplus-ka2" TargetMode="External"/><Relationship Id="rId12" Type="http://schemas.openxmlformats.org/officeDocument/2006/relationships/hyperlink" Target="http://www.etwinning.net/en/pub/index.htm" TargetMode="External"/><Relationship Id="rId17" Type="http://schemas.openxmlformats.org/officeDocument/2006/relationships/hyperlink" Target="https://www.iky.gr/faqs-sxolikika2" TargetMode="External"/><Relationship Id="rId2" Type="http://schemas.openxmlformats.org/officeDocument/2006/relationships/styles" Target="styles.xml"/><Relationship Id="rId16" Type="http://schemas.openxmlformats.org/officeDocument/2006/relationships/hyperlink" Target="https://www.iky.gr/faqs-sxolikika2" TargetMode="External"/><Relationship Id="rId20" Type="http://schemas.openxmlformats.org/officeDocument/2006/relationships/hyperlink" Target="https://www.iky.gr/faqs-sxolikika2" TargetMode="External"/><Relationship Id="rId1" Type="http://schemas.openxmlformats.org/officeDocument/2006/relationships/numbering" Target="numbering.xml"/><Relationship Id="rId6" Type="http://schemas.openxmlformats.org/officeDocument/2006/relationships/hyperlink" Target="https://www.iky.gr/erasmusplus-ka1" TargetMode="External"/><Relationship Id="rId11" Type="http://schemas.openxmlformats.org/officeDocument/2006/relationships/hyperlink" Target="https://www.iky.gr/faqs-sxolikika2" TargetMode="External"/><Relationship Id="rId5" Type="http://schemas.openxmlformats.org/officeDocument/2006/relationships/webSettings" Target="webSettings.xml"/><Relationship Id="rId15" Type="http://schemas.openxmlformats.org/officeDocument/2006/relationships/hyperlink" Target="https://www.iky.gr/faqs-sxolikika2" TargetMode="External"/><Relationship Id="rId10" Type="http://schemas.openxmlformats.org/officeDocument/2006/relationships/hyperlink" Target="https://www.iky.gr/faqs-sxolikika2" TargetMode="External"/><Relationship Id="rId19" Type="http://schemas.openxmlformats.org/officeDocument/2006/relationships/hyperlink" Target="https://www.iky.gr/faqs-sxolikika2" TargetMode="External"/><Relationship Id="rId4" Type="http://schemas.openxmlformats.org/officeDocument/2006/relationships/settings" Target="settings.xml"/><Relationship Id="rId9" Type="http://schemas.openxmlformats.org/officeDocument/2006/relationships/hyperlink" Target="https://www.iky.gr/erasmusplus-ka1/sxolikiekpedeusis-ka1/item/2511" TargetMode="External"/><Relationship Id="rId14" Type="http://schemas.openxmlformats.org/officeDocument/2006/relationships/hyperlink" Target="https://www.iky.gr/faqs-sxolikika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3366</Words>
  <Characters>18178</Characters>
  <Application>Microsoft Office Word</Application>
  <DocSecurity>0</DocSecurity>
  <Lines>151</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user0705</dc:creator>
  <cp:lastModifiedBy>user0705</cp:lastModifiedBy>
  <cp:revision>2</cp:revision>
  <cp:lastPrinted>2016-04-26T09:40:00Z</cp:lastPrinted>
  <dcterms:created xsi:type="dcterms:W3CDTF">2016-06-02T08:34:00Z</dcterms:created>
  <dcterms:modified xsi:type="dcterms:W3CDTF">2016-06-02T08:34:00Z</dcterms:modified>
</cp:coreProperties>
</file>