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10" w:rsidRDefault="00216AF7" w:rsidP="008103DD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3011170" cy="914400"/>
            <wp:effectExtent l="0" t="0" r="0" b="0"/>
            <wp:docPr id="1" name="Picture 1" descr="Αποτέλεσμα εικόνας για ανθρώπινα δικαιώματα συνέδριο εικό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νθρώπινα δικαιώματα συνέδριο εικόνε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63" w:rsidRPr="008103DD" w:rsidRDefault="00992563" w:rsidP="007B6FAF">
      <w:pPr>
        <w:spacing w:line="240" w:lineRule="auto"/>
        <w:jc w:val="center"/>
        <w:rPr>
          <w:b/>
          <w:sz w:val="24"/>
          <w:szCs w:val="24"/>
        </w:rPr>
      </w:pPr>
      <w:r w:rsidRPr="008103DD">
        <w:rPr>
          <w:b/>
          <w:sz w:val="24"/>
          <w:szCs w:val="24"/>
        </w:rPr>
        <w:t>ΜΗΝΥΜΑ ΠΡΟΕΔΡΕΙΟΥ</w:t>
      </w:r>
      <w:r w:rsidR="007B6FAF">
        <w:rPr>
          <w:b/>
          <w:sz w:val="24"/>
          <w:szCs w:val="24"/>
        </w:rPr>
        <w:t xml:space="preserve"> -</w:t>
      </w:r>
      <w:r w:rsidR="005F20FA">
        <w:rPr>
          <w:b/>
          <w:sz w:val="24"/>
          <w:szCs w:val="24"/>
        </w:rPr>
        <w:t xml:space="preserve"> </w:t>
      </w:r>
      <w:r w:rsidR="007B6FAF">
        <w:rPr>
          <w:b/>
          <w:sz w:val="24"/>
          <w:szCs w:val="24"/>
        </w:rPr>
        <w:t xml:space="preserve"> </w:t>
      </w:r>
      <w:r w:rsidR="005F20FA">
        <w:rPr>
          <w:b/>
          <w:sz w:val="24"/>
          <w:szCs w:val="24"/>
        </w:rPr>
        <w:t>ΑΝΟΙΧΤΗ ΠΡΟΣΚΛΗΣΗ ΠΑΡΑΚΟΛ</w:t>
      </w:r>
      <w:r w:rsidR="007B6FAF">
        <w:rPr>
          <w:b/>
          <w:sz w:val="24"/>
          <w:szCs w:val="24"/>
        </w:rPr>
        <w:t>Ο</w:t>
      </w:r>
      <w:r w:rsidR="005F20FA">
        <w:rPr>
          <w:b/>
          <w:sz w:val="24"/>
          <w:szCs w:val="24"/>
        </w:rPr>
        <w:t>ΥΘΗΣΗΣ</w:t>
      </w:r>
    </w:p>
    <w:p w:rsidR="00604A10" w:rsidRPr="008103DD" w:rsidRDefault="008103DD" w:rsidP="00F15DB8">
      <w:pPr>
        <w:jc w:val="both"/>
        <w:rPr>
          <w:sz w:val="24"/>
          <w:szCs w:val="24"/>
        </w:rPr>
      </w:pPr>
      <w:r w:rsidRPr="008103DD">
        <w:rPr>
          <w:sz w:val="24"/>
          <w:szCs w:val="24"/>
        </w:rPr>
        <w:t>Με χαρά</w:t>
      </w:r>
      <w:r w:rsidR="00AB445A" w:rsidRPr="008103DD">
        <w:rPr>
          <w:sz w:val="24"/>
          <w:szCs w:val="24"/>
        </w:rPr>
        <w:t xml:space="preserve"> ανακοινώνουμε</w:t>
      </w:r>
      <w:r w:rsidR="00604A10" w:rsidRPr="008103DD">
        <w:rPr>
          <w:sz w:val="24"/>
          <w:szCs w:val="24"/>
        </w:rPr>
        <w:t xml:space="preserve"> </w:t>
      </w:r>
      <w:r w:rsidR="00AB445A" w:rsidRPr="008103DD">
        <w:rPr>
          <w:sz w:val="24"/>
          <w:szCs w:val="24"/>
        </w:rPr>
        <w:t>τη διοργάνωση του Ευρωπαϊκού Συνεδρίου</w:t>
      </w:r>
      <w:r w:rsidR="00604A10" w:rsidRPr="008103DD">
        <w:rPr>
          <w:sz w:val="24"/>
          <w:szCs w:val="24"/>
        </w:rPr>
        <w:t xml:space="preserve"> με τίτλο </w:t>
      </w:r>
      <w:r w:rsidR="00604A10" w:rsidRPr="00DA2369">
        <w:rPr>
          <w:b/>
          <w:bCs/>
          <w:sz w:val="28"/>
          <w:szCs w:val="28"/>
        </w:rPr>
        <w:t>«</w:t>
      </w:r>
      <w:r w:rsidR="00604A10" w:rsidRPr="00DA2369">
        <w:rPr>
          <w:b/>
          <w:bCs/>
          <w:i/>
          <w:sz w:val="28"/>
          <w:szCs w:val="28"/>
        </w:rPr>
        <w:t>Τα Ανθρώπινα Δικαιώματα σε έναν Κόσμο που Αλλάζει. Ερευνητικές</w:t>
      </w:r>
      <w:r w:rsidR="00604A10" w:rsidRPr="00DA2369">
        <w:rPr>
          <w:b/>
          <w:bCs/>
          <w:i/>
          <w:sz w:val="28"/>
          <w:szCs w:val="28"/>
          <w:lang w:val="en-US"/>
        </w:rPr>
        <w:t xml:space="preserve"> </w:t>
      </w:r>
      <w:r w:rsidR="00604A10" w:rsidRPr="00DA2369">
        <w:rPr>
          <w:b/>
          <w:bCs/>
          <w:i/>
          <w:sz w:val="28"/>
          <w:szCs w:val="28"/>
        </w:rPr>
        <w:t>και</w:t>
      </w:r>
      <w:r w:rsidR="00604A10" w:rsidRPr="00DA2369">
        <w:rPr>
          <w:b/>
          <w:bCs/>
          <w:i/>
          <w:sz w:val="28"/>
          <w:szCs w:val="28"/>
          <w:lang w:val="en-US"/>
        </w:rPr>
        <w:t xml:space="preserve"> </w:t>
      </w:r>
      <w:r w:rsidR="00604A10" w:rsidRPr="00DA2369">
        <w:rPr>
          <w:b/>
          <w:bCs/>
          <w:i/>
          <w:sz w:val="28"/>
          <w:szCs w:val="28"/>
        </w:rPr>
        <w:t>Εφαρμοσμένες</w:t>
      </w:r>
      <w:r w:rsidR="00604A10" w:rsidRPr="00DA2369">
        <w:rPr>
          <w:b/>
          <w:bCs/>
          <w:i/>
          <w:sz w:val="28"/>
          <w:szCs w:val="28"/>
          <w:lang w:val="en-US"/>
        </w:rPr>
        <w:t xml:space="preserve"> </w:t>
      </w:r>
      <w:r w:rsidR="00604A10" w:rsidRPr="00DA2369">
        <w:rPr>
          <w:b/>
          <w:bCs/>
          <w:i/>
          <w:sz w:val="28"/>
          <w:szCs w:val="28"/>
        </w:rPr>
        <w:t>Προσεγγίσεις</w:t>
      </w:r>
      <w:r w:rsidRPr="00DA2369">
        <w:rPr>
          <w:b/>
          <w:bCs/>
          <w:i/>
          <w:sz w:val="28"/>
          <w:szCs w:val="28"/>
          <w:lang w:val="en-US"/>
        </w:rPr>
        <w:t xml:space="preserve"> – Human Rights in a Changing World. Research</w:t>
      </w:r>
      <w:r w:rsidRPr="00BA2480">
        <w:rPr>
          <w:b/>
          <w:bCs/>
          <w:i/>
          <w:sz w:val="28"/>
          <w:szCs w:val="28"/>
          <w:lang w:val="en-US"/>
        </w:rPr>
        <w:t xml:space="preserve"> </w:t>
      </w:r>
      <w:r w:rsidRPr="00DA2369">
        <w:rPr>
          <w:b/>
          <w:bCs/>
          <w:i/>
          <w:sz w:val="28"/>
          <w:szCs w:val="28"/>
          <w:lang w:val="en-US"/>
        </w:rPr>
        <w:t>and</w:t>
      </w:r>
      <w:r w:rsidRPr="00BA2480">
        <w:rPr>
          <w:b/>
          <w:bCs/>
          <w:i/>
          <w:sz w:val="28"/>
          <w:szCs w:val="28"/>
          <w:lang w:val="en-US"/>
        </w:rPr>
        <w:t xml:space="preserve"> </w:t>
      </w:r>
      <w:r w:rsidRPr="00DA2369">
        <w:rPr>
          <w:b/>
          <w:bCs/>
          <w:i/>
          <w:sz w:val="28"/>
          <w:szCs w:val="28"/>
          <w:lang w:val="en-US"/>
        </w:rPr>
        <w:t>Applied</w:t>
      </w:r>
      <w:r w:rsidRPr="00BA2480">
        <w:rPr>
          <w:b/>
          <w:bCs/>
          <w:i/>
          <w:sz w:val="28"/>
          <w:szCs w:val="28"/>
          <w:lang w:val="en-US"/>
        </w:rPr>
        <w:t xml:space="preserve"> </w:t>
      </w:r>
      <w:r w:rsidRPr="00DA2369">
        <w:rPr>
          <w:b/>
          <w:bCs/>
          <w:i/>
          <w:sz w:val="28"/>
          <w:szCs w:val="28"/>
          <w:lang w:val="en-US"/>
        </w:rPr>
        <w:t>Approaches</w:t>
      </w:r>
      <w:r w:rsidR="00604A10" w:rsidRPr="00BA2480">
        <w:rPr>
          <w:b/>
          <w:bCs/>
          <w:sz w:val="28"/>
          <w:szCs w:val="28"/>
          <w:lang w:val="en-US"/>
        </w:rPr>
        <w:t>»</w:t>
      </w:r>
      <w:r w:rsidRPr="00BA2480">
        <w:rPr>
          <w:b/>
          <w:bCs/>
          <w:sz w:val="28"/>
          <w:szCs w:val="28"/>
          <w:lang w:val="en-US"/>
        </w:rPr>
        <w:t xml:space="preserve">. </w:t>
      </w:r>
      <w:r w:rsidR="00604A10" w:rsidRPr="008103DD">
        <w:rPr>
          <w:sz w:val="24"/>
          <w:szCs w:val="24"/>
        </w:rPr>
        <w:t xml:space="preserve">Το Συνέδριο </w:t>
      </w:r>
      <w:r w:rsidR="005F20FA">
        <w:rPr>
          <w:sz w:val="24"/>
          <w:szCs w:val="24"/>
        </w:rPr>
        <w:t>διοργανώνουν</w:t>
      </w:r>
      <w:r w:rsidR="00604A10" w:rsidRPr="008103DD">
        <w:rPr>
          <w:sz w:val="24"/>
          <w:szCs w:val="24"/>
        </w:rPr>
        <w:t xml:space="preserve"> </w:t>
      </w:r>
      <w:r w:rsidR="00AB445A" w:rsidRPr="008103DD">
        <w:rPr>
          <w:sz w:val="24"/>
          <w:szCs w:val="24"/>
        </w:rPr>
        <w:t xml:space="preserve">το Πανεπιστήμιο Ιωαννίνων, </w:t>
      </w:r>
      <w:r w:rsidR="00604A10" w:rsidRPr="008103DD">
        <w:rPr>
          <w:sz w:val="24"/>
          <w:szCs w:val="24"/>
        </w:rPr>
        <w:t>το Παιδαγωγικό Τμήμα Νηπιαγωγών</w:t>
      </w:r>
      <w:r w:rsidR="00AB445A" w:rsidRPr="008103DD">
        <w:rPr>
          <w:sz w:val="24"/>
          <w:szCs w:val="24"/>
        </w:rPr>
        <w:t xml:space="preserve"> του Πανεπιστημίου Ιωαννίνων</w:t>
      </w:r>
      <w:r w:rsidR="005F20FA">
        <w:rPr>
          <w:sz w:val="24"/>
          <w:szCs w:val="24"/>
        </w:rPr>
        <w:t xml:space="preserve">, </w:t>
      </w:r>
      <w:r w:rsidR="00604A10" w:rsidRPr="008103DD">
        <w:rPr>
          <w:sz w:val="24"/>
          <w:szCs w:val="24"/>
        </w:rPr>
        <w:t>ο Σύλλογο</w:t>
      </w:r>
      <w:r w:rsidR="005F20FA">
        <w:rPr>
          <w:sz w:val="24"/>
          <w:szCs w:val="24"/>
        </w:rPr>
        <w:t>ς Ελλήνων Ψυχολόγων και η</w:t>
      </w:r>
      <w:r w:rsidR="00604A10" w:rsidRPr="008103DD">
        <w:rPr>
          <w:sz w:val="24"/>
          <w:szCs w:val="24"/>
        </w:rPr>
        <w:t xml:space="preserve"> Ευρωπαϊκή Ένωση Ψυχολόγων</w:t>
      </w:r>
      <w:r w:rsidR="005F20FA">
        <w:rPr>
          <w:sz w:val="24"/>
          <w:szCs w:val="24"/>
        </w:rPr>
        <w:t>. Θ</w:t>
      </w:r>
      <w:r>
        <w:rPr>
          <w:sz w:val="24"/>
          <w:szCs w:val="24"/>
        </w:rPr>
        <w:t>α</w:t>
      </w:r>
      <w:r w:rsidR="00AB445A" w:rsidRPr="008103DD">
        <w:rPr>
          <w:sz w:val="24"/>
          <w:szCs w:val="24"/>
        </w:rPr>
        <w:t xml:space="preserve"> διεξαχθεί στο Συνεδριακό Κέντρο του Πανεπιστημίου Ιωαννίνων «Κάρολος Παπούλιας»</w:t>
      </w:r>
      <w:r w:rsidR="00DA2369">
        <w:rPr>
          <w:sz w:val="24"/>
          <w:szCs w:val="24"/>
        </w:rPr>
        <w:t>,</w:t>
      </w:r>
      <w:r w:rsidRPr="008103DD">
        <w:rPr>
          <w:b/>
          <w:bCs/>
          <w:sz w:val="24"/>
          <w:szCs w:val="24"/>
        </w:rPr>
        <w:t xml:space="preserve"> από τις 25 έως τις 27 </w:t>
      </w:r>
      <w:proofErr w:type="spellStart"/>
      <w:r w:rsidRPr="008103DD">
        <w:rPr>
          <w:b/>
          <w:bCs/>
          <w:sz w:val="24"/>
          <w:szCs w:val="24"/>
        </w:rPr>
        <w:t>Μαϊου</w:t>
      </w:r>
      <w:proofErr w:type="spellEnd"/>
      <w:r w:rsidRPr="008103DD">
        <w:rPr>
          <w:b/>
          <w:bCs/>
          <w:sz w:val="24"/>
          <w:szCs w:val="24"/>
        </w:rPr>
        <w:t xml:space="preserve"> 2016</w:t>
      </w:r>
      <w:r w:rsidR="00AB445A" w:rsidRPr="008103DD">
        <w:rPr>
          <w:sz w:val="24"/>
          <w:szCs w:val="24"/>
        </w:rPr>
        <w:t xml:space="preserve">. Το Συνέδριο </w:t>
      </w:r>
      <w:r w:rsidR="00604A10" w:rsidRPr="008103DD">
        <w:rPr>
          <w:sz w:val="24"/>
          <w:szCs w:val="24"/>
        </w:rPr>
        <w:t>τελεί υπό την αιγίδα του Υπουργείου Παιδείας Έρευνας και Θρη</w:t>
      </w:r>
      <w:r>
        <w:rPr>
          <w:sz w:val="24"/>
          <w:szCs w:val="24"/>
        </w:rPr>
        <w:t>σ</w:t>
      </w:r>
      <w:r w:rsidR="00604A10" w:rsidRPr="008103DD">
        <w:rPr>
          <w:sz w:val="24"/>
          <w:szCs w:val="24"/>
        </w:rPr>
        <w:t xml:space="preserve">κευμάτων και της Κεντρικής Ένωσης Δήμων Ελλάδος. </w:t>
      </w:r>
    </w:p>
    <w:p w:rsidR="00604A10" w:rsidRDefault="00BA2480" w:rsidP="00F15DB8">
      <w:pPr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5F20FA">
        <w:rPr>
          <w:sz w:val="24"/>
          <w:szCs w:val="24"/>
        </w:rPr>
        <w:t>ο Σ</w:t>
      </w:r>
      <w:r>
        <w:rPr>
          <w:sz w:val="24"/>
          <w:szCs w:val="24"/>
        </w:rPr>
        <w:t xml:space="preserve">υνέδριο συμμετέχει στην εκστρατεία των Ηνωμένων Εθών </w:t>
      </w:r>
      <w:r w:rsidR="00604A10" w:rsidRPr="008103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τη Βιώσιμη Ανάπτυξη, Ατζέντα 2030, </w:t>
      </w:r>
      <w:r w:rsidR="00604A10" w:rsidRPr="008103DD">
        <w:rPr>
          <w:sz w:val="24"/>
          <w:szCs w:val="24"/>
        </w:rPr>
        <w:t xml:space="preserve">είναι </w:t>
      </w:r>
      <w:r w:rsidR="00604A10" w:rsidRPr="008103DD">
        <w:rPr>
          <w:sz w:val="24"/>
          <w:szCs w:val="24"/>
          <w:u w:val="single"/>
        </w:rPr>
        <w:t>διαθεματικό</w:t>
      </w:r>
      <w:r w:rsidR="00604A10" w:rsidRPr="008103DD">
        <w:rPr>
          <w:sz w:val="24"/>
          <w:szCs w:val="24"/>
        </w:rPr>
        <w:t xml:space="preserve"> και </w:t>
      </w:r>
      <w:r w:rsidR="00604A10" w:rsidRPr="008103DD">
        <w:rPr>
          <w:sz w:val="24"/>
          <w:szCs w:val="24"/>
          <w:u w:val="single"/>
        </w:rPr>
        <w:t>διεπιστημονικό</w:t>
      </w:r>
      <w:r w:rsidR="00CC2C53">
        <w:rPr>
          <w:sz w:val="24"/>
          <w:szCs w:val="24"/>
        </w:rPr>
        <w:t xml:space="preserve"> και σε αυτό </w:t>
      </w:r>
      <w:r w:rsidR="00604A10" w:rsidRPr="008103DD">
        <w:rPr>
          <w:sz w:val="24"/>
          <w:szCs w:val="24"/>
        </w:rPr>
        <w:t xml:space="preserve">συμμετέχουν </w:t>
      </w:r>
      <w:r w:rsidR="00CC2C53">
        <w:rPr>
          <w:sz w:val="24"/>
          <w:szCs w:val="24"/>
        </w:rPr>
        <w:t xml:space="preserve">σύνεδροι από </w:t>
      </w:r>
      <w:r w:rsidR="004155E1" w:rsidRPr="008103DD">
        <w:rPr>
          <w:sz w:val="24"/>
          <w:szCs w:val="24"/>
        </w:rPr>
        <w:t>δέκα (10</w:t>
      </w:r>
      <w:r w:rsidR="00604A10" w:rsidRPr="008103DD">
        <w:rPr>
          <w:sz w:val="24"/>
          <w:szCs w:val="24"/>
        </w:rPr>
        <w:t>) Πανεπιστήμια</w:t>
      </w:r>
      <w:r w:rsidR="00AB445A" w:rsidRPr="008103DD">
        <w:rPr>
          <w:sz w:val="24"/>
          <w:szCs w:val="24"/>
        </w:rPr>
        <w:t xml:space="preserve"> από την Ελλάδα και το εξωτερικό</w:t>
      </w:r>
      <w:r w:rsidR="00604A10" w:rsidRPr="008103DD">
        <w:rPr>
          <w:sz w:val="24"/>
          <w:szCs w:val="24"/>
        </w:rPr>
        <w:t xml:space="preserve">, </w:t>
      </w:r>
      <w:r w:rsidR="00AB445A" w:rsidRPr="008103DD">
        <w:rPr>
          <w:sz w:val="24"/>
          <w:szCs w:val="24"/>
        </w:rPr>
        <w:t xml:space="preserve">δεκατρείς (13) </w:t>
      </w:r>
      <w:r w:rsidR="005F20FA">
        <w:rPr>
          <w:sz w:val="24"/>
          <w:szCs w:val="24"/>
        </w:rPr>
        <w:t xml:space="preserve">Πανεπιστημιακές </w:t>
      </w:r>
      <w:r w:rsidR="00AB445A" w:rsidRPr="008103DD">
        <w:rPr>
          <w:sz w:val="24"/>
          <w:szCs w:val="24"/>
        </w:rPr>
        <w:t>Σχολές, δεκαεπτά (17</w:t>
      </w:r>
      <w:r w:rsidR="00604A10" w:rsidRPr="008103DD">
        <w:rPr>
          <w:sz w:val="24"/>
          <w:szCs w:val="24"/>
        </w:rPr>
        <w:t>) Πανεπιστημιακά Τμήματα, καθώς</w:t>
      </w:r>
      <w:r w:rsidR="005F20FA">
        <w:rPr>
          <w:sz w:val="24"/>
          <w:szCs w:val="24"/>
        </w:rPr>
        <w:t xml:space="preserve"> και δεκαοκτώ (18) ανεξάρτητοι φ</w:t>
      </w:r>
      <w:r w:rsidR="00604A10" w:rsidRPr="008103DD">
        <w:rPr>
          <w:sz w:val="24"/>
          <w:szCs w:val="24"/>
        </w:rPr>
        <w:t>ορείς και ΜΚΟ με σημαντικό έργο και εξειδίκευση στους τομείς των Ανθρωπίνων Δικαιωμάτων.</w:t>
      </w:r>
    </w:p>
    <w:p w:rsidR="0026498C" w:rsidRDefault="001003AF" w:rsidP="0026498C">
      <w:pPr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26498C">
        <w:rPr>
          <w:sz w:val="24"/>
          <w:szCs w:val="24"/>
        </w:rPr>
        <w:t xml:space="preserve">ια όσους </w:t>
      </w:r>
      <w:r w:rsidR="0026498C" w:rsidRPr="008103DD">
        <w:rPr>
          <w:sz w:val="24"/>
          <w:szCs w:val="24"/>
        </w:rPr>
        <w:t>βρίσκονται</w:t>
      </w:r>
      <w:r w:rsidR="004E3B91">
        <w:rPr>
          <w:sz w:val="24"/>
          <w:szCs w:val="24"/>
        </w:rPr>
        <w:t xml:space="preserve"> και</w:t>
      </w:r>
      <w:r w:rsidR="0026498C" w:rsidRPr="008103DD">
        <w:rPr>
          <w:sz w:val="24"/>
          <w:szCs w:val="24"/>
        </w:rPr>
        <w:t xml:space="preserve"> </w:t>
      </w:r>
      <w:r w:rsidR="0026498C">
        <w:rPr>
          <w:sz w:val="24"/>
          <w:szCs w:val="24"/>
        </w:rPr>
        <w:t xml:space="preserve">εκτός </w:t>
      </w:r>
      <w:r w:rsidR="005F20FA">
        <w:rPr>
          <w:sz w:val="24"/>
          <w:szCs w:val="24"/>
        </w:rPr>
        <w:t>Ιωαννίνων</w:t>
      </w:r>
      <w:r w:rsidR="004E3B91">
        <w:rPr>
          <w:sz w:val="24"/>
          <w:szCs w:val="24"/>
        </w:rPr>
        <w:t>,</w:t>
      </w:r>
      <w:r w:rsidR="005F20FA">
        <w:rPr>
          <w:sz w:val="24"/>
          <w:szCs w:val="24"/>
        </w:rPr>
        <w:t xml:space="preserve"> πανελλαδικά</w:t>
      </w:r>
      <w:r w:rsidR="0026498C" w:rsidRPr="008103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θα υπάρχει δυνατότητα </w:t>
      </w:r>
      <w:r w:rsidR="0026498C">
        <w:rPr>
          <w:b/>
          <w:sz w:val="24"/>
          <w:szCs w:val="24"/>
        </w:rPr>
        <w:t>να παρακολουθήσουν δια</w:t>
      </w:r>
      <w:r w:rsidR="0026498C" w:rsidRPr="0026498C">
        <w:rPr>
          <w:b/>
          <w:sz w:val="24"/>
          <w:szCs w:val="24"/>
        </w:rPr>
        <w:t xml:space="preserve">δικτυακά </w:t>
      </w:r>
      <w:r w:rsidR="0026498C">
        <w:rPr>
          <w:b/>
          <w:sz w:val="24"/>
          <w:szCs w:val="24"/>
        </w:rPr>
        <w:t xml:space="preserve">τις εργασίες </w:t>
      </w:r>
      <w:r>
        <w:rPr>
          <w:b/>
          <w:sz w:val="24"/>
          <w:szCs w:val="24"/>
        </w:rPr>
        <w:t>σε απευθείας μετάδοση</w:t>
      </w:r>
      <w:r w:rsidR="004E3B91">
        <w:rPr>
          <w:b/>
          <w:sz w:val="24"/>
          <w:szCs w:val="24"/>
        </w:rPr>
        <w:t xml:space="preserve"> </w:t>
      </w:r>
      <w:r w:rsidR="0026498C">
        <w:rPr>
          <w:sz w:val="24"/>
          <w:szCs w:val="24"/>
        </w:rPr>
        <w:t>από</w:t>
      </w:r>
      <w:r w:rsidR="0026498C">
        <w:rPr>
          <w:b/>
          <w:sz w:val="24"/>
          <w:szCs w:val="24"/>
        </w:rPr>
        <w:t xml:space="preserve"> </w:t>
      </w:r>
      <w:r w:rsidR="0026498C" w:rsidRPr="008103DD">
        <w:rPr>
          <w:sz w:val="24"/>
          <w:szCs w:val="24"/>
        </w:rPr>
        <w:t>την Κεντρική Αίθουσα</w:t>
      </w:r>
      <w:r w:rsidR="00DA2369">
        <w:rPr>
          <w:sz w:val="24"/>
          <w:szCs w:val="24"/>
        </w:rPr>
        <w:t xml:space="preserve"> του Συνεδρίου</w:t>
      </w:r>
      <w:r w:rsidR="0026498C">
        <w:rPr>
          <w:sz w:val="24"/>
          <w:szCs w:val="24"/>
        </w:rPr>
        <w:t>.</w:t>
      </w:r>
      <w:r w:rsidR="0026498C" w:rsidRPr="008103DD">
        <w:rPr>
          <w:sz w:val="24"/>
          <w:szCs w:val="24"/>
        </w:rPr>
        <w:t xml:space="preserve"> </w:t>
      </w:r>
      <w:r w:rsidR="0026498C">
        <w:rPr>
          <w:sz w:val="24"/>
          <w:szCs w:val="24"/>
        </w:rPr>
        <w:t>Η εγγραφή για την εξ’ αποστάσεως παρακολούθηση θα γίνει</w:t>
      </w:r>
      <w:r w:rsidR="0026498C" w:rsidRPr="008103DD">
        <w:rPr>
          <w:sz w:val="24"/>
          <w:szCs w:val="24"/>
        </w:rPr>
        <w:t xml:space="preserve"> σύμφωνα με τις οδηγίες που βρίσκονται στον ιστότοπο του Συνεδρίου</w:t>
      </w:r>
      <w:r w:rsidR="0026498C">
        <w:rPr>
          <w:sz w:val="24"/>
          <w:szCs w:val="24"/>
        </w:rPr>
        <w:t xml:space="preserve"> και</w:t>
      </w:r>
      <w:r w:rsidR="0026498C" w:rsidRPr="008103DD">
        <w:rPr>
          <w:sz w:val="24"/>
          <w:szCs w:val="24"/>
        </w:rPr>
        <w:t xml:space="preserve"> </w:t>
      </w:r>
      <w:r w:rsidR="0026498C">
        <w:rPr>
          <w:sz w:val="24"/>
          <w:szCs w:val="24"/>
        </w:rPr>
        <w:t>στους συμμετέχοντες θ</w:t>
      </w:r>
      <w:r w:rsidR="0026498C" w:rsidRPr="008103DD">
        <w:rPr>
          <w:sz w:val="24"/>
          <w:szCs w:val="24"/>
        </w:rPr>
        <w:t xml:space="preserve">α </w:t>
      </w:r>
      <w:r w:rsidR="0026498C">
        <w:rPr>
          <w:sz w:val="24"/>
          <w:szCs w:val="24"/>
        </w:rPr>
        <w:t>αποσταλ</w:t>
      </w:r>
      <w:r w:rsidR="0026498C" w:rsidRPr="008103DD">
        <w:rPr>
          <w:sz w:val="24"/>
          <w:szCs w:val="24"/>
        </w:rPr>
        <w:t>εί</w:t>
      </w:r>
      <w:r>
        <w:rPr>
          <w:sz w:val="24"/>
          <w:szCs w:val="24"/>
        </w:rPr>
        <w:t>,</w:t>
      </w:r>
      <w:r w:rsidR="0026498C" w:rsidRPr="008103DD">
        <w:rPr>
          <w:sz w:val="24"/>
          <w:szCs w:val="24"/>
        </w:rPr>
        <w:t xml:space="preserve"> </w:t>
      </w:r>
      <w:r>
        <w:rPr>
          <w:sz w:val="24"/>
          <w:szCs w:val="24"/>
        </w:rPr>
        <w:t>επίσης,</w:t>
      </w:r>
      <w:r w:rsidR="0026498C">
        <w:rPr>
          <w:sz w:val="24"/>
          <w:szCs w:val="24"/>
        </w:rPr>
        <w:t xml:space="preserve"> </w:t>
      </w:r>
      <w:r w:rsidR="0026498C" w:rsidRPr="008103DD">
        <w:rPr>
          <w:b/>
          <w:sz w:val="24"/>
          <w:szCs w:val="24"/>
        </w:rPr>
        <w:t>Βεβαίωση Παρακολούθησης</w:t>
      </w:r>
      <w:r w:rsidR="0026498C">
        <w:rPr>
          <w:b/>
          <w:sz w:val="24"/>
          <w:szCs w:val="24"/>
        </w:rPr>
        <w:t xml:space="preserve"> </w:t>
      </w:r>
      <w:r w:rsidR="0026498C">
        <w:rPr>
          <w:sz w:val="24"/>
          <w:szCs w:val="24"/>
        </w:rPr>
        <w:t>και το υλικό σε ηλεκτρονική μορφή</w:t>
      </w:r>
      <w:r w:rsidR="0026498C" w:rsidRPr="008103DD">
        <w:rPr>
          <w:b/>
          <w:sz w:val="24"/>
          <w:szCs w:val="24"/>
        </w:rPr>
        <w:t>.</w:t>
      </w:r>
      <w:r w:rsidR="0026498C" w:rsidRPr="008103DD">
        <w:rPr>
          <w:sz w:val="24"/>
          <w:szCs w:val="24"/>
        </w:rPr>
        <w:t xml:space="preserve"> </w:t>
      </w:r>
    </w:p>
    <w:p w:rsidR="00CC2C53" w:rsidRDefault="00604A10" w:rsidP="00F15DB8">
      <w:pPr>
        <w:jc w:val="both"/>
        <w:rPr>
          <w:sz w:val="24"/>
          <w:szCs w:val="24"/>
        </w:rPr>
      </w:pPr>
      <w:r w:rsidRPr="008103DD">
        <w:rPr>
          <w:sz w:val="24"/>
          <w:szCs w:val="24"/>
        </w:rPr>
        <w:t xml:space="preserve">Κατά τη διάρκεια του Συνεδρίου θα </w:t>
      </w:r>
      <w:r w:rsidR="008103DD">
        <w:rPr>
          <w:sz w:val="24"/>
          <w:szCs w:val="24"/>
        </w:rPr>
        <w:t>υπάρχουν</w:t>
      </w:r>
      <w:r w:rsidRPr="008103DD">
        <w:rPr>
          <w:sz w:val="24"/>
          <w:szCs w:val="24"/>
        </w:rPr>
        <w:t xml:space="preserve"> </w:t>
      </w:r>
      <w:r w:rsidR="0026498C">
        <w:rPr>
          <w:sz w:val="24"/>
          <w:szCs w:val="24"/>
        </w:rPr>
        <w:t xml:space="preserve">πολλοί </w:t>
      </w:r>
      <w:r w:rsidRPr="008103DD">
        <w:rPr>
          <w:sz w:val="24"/>
          <w:szCs w:val="24"/>
        </w:rPr>
        <w:t>ση</w:t>
      </w:r>
      <w:r w:rsidR="008103DD">
        <w:rPr>
          <w:sz w:val="24"/>
          <w:szCs w:val="24"/>
        </w:rPr>
        <w:t>μαντικοί προσκεκλημένοι ομιλητές</w:t>
      </w:r>
      <w:r w:rsidR="00BA2480">
        <w:rPr>
          <w:sz w:val="24"/>
          <w:szCs w:val="24"/>
        </w:rPr>
        <w:t xml:space="preserve"> από την Ελλάδα</w:t>
      </w:r>
      <w:r w:rsidR="00CC2C53">
        <w:rPr>
          <w:sz w:val="24"/>
          <w:szCs w:val="24"/>
        </w:rPr>
        <w:t>, την Κύπρο, την Αγγλία, την Ολλανδία, τη Νορβηγία, την Πορτογαλία, την Ιταλία και την Κροατία και εκπρόσωποι των Ηνωμένων Εθνών από την Ελλάδα και το Βέλγιο</w:t>
      </w:r>
      <w:r w:rsidR="007B6FAF">
        <w:rPr>
          <w:sz w:val="24"/>
          <w:szCs w:val="24"/>
        </w:rPr>
        <w:t xml:space="preserve"> και </w:t>
      </w:r>
      <w:r w:rsidR="00CC2C53">
        <w:rPr>
          <w:sz w:val="24"/>
          <w:szCs w:val="24"/>
        </w:rPr>
        <w:t>συνολικά</w:t>
      </w:r>
      <w:r w:rsidR="00AB445A" w:rsidRPr="008103DD">
        <w:rPr>
          <w:sz w:val="24"/>
          <w:szCs w:val="24"/>
        </w:rPr>
        <w:t xml:space="preserve"> </w:t>
      </w:r>
      <w:r w:rsidR="0026498C">
        <w:rPr>
          <w:sz w:val="24"/>
          <w:szCs w:val="24"/>
        </w:rPr>
        <w:t xml:space="preserve">δεκαέξι (16) </w:t>
      </w:r>
      <w:r w:rsidR="008103DD">
        <w:rPr>
          <w:sz w:val="24"/>
          <w:szCs w:val="24"/>
        </w:rPr>
        <w:t xml:space="preserve">θεματικά </w:t>
      </w:r>
      <w:r w:rsidR="00AB445A" w:rsidRPr="008103DD">
        <w:rPr>
          <w:sz w:val="24"/>
          <w:szCs w:val="24"/>
        </w:rPr>
        <w:t>στρογγυλά τραπέζια και αναρτημένες ανακοινώσεις.</w:t>
      </w:r>
      <w:r w:rsidR="008103DD">
        <w:rPr>
          <w:sz w:val="24"/>
          <w:szCs w:val="24"/>
        </w:rPr>
        <w:t xml:space="preserve"> </w:t>
      </w:r>
    </w:p>
    <w:p w:rsidR="00604A10" w:rsidRPr="00CC2C53" w:rsidRDefault="008103DD" w:rsidP="00F15DB8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sz w:val="24"/>
          <w:szCs w:val="24"/>
        </w:rPr>
        <w:t>Τα</w:t>
      </w:r>
      <w:r w:rsidR="00604A10" w:rsidRPr="008103DD">
        <w:rPr>
          <w:sz w:val="24"/>
          <w:szCs w:val="24"/>
        </w:rPr>
        <w:t xml:space="preserve"> δεκαέξι (16) στρογγυλά τραπέζια </w:t>
      </w:r>
      <w:r>
        <w:rPr>
          <w:sz w:val="24"/>
          <w:szCs w:val="24"/>
        </w:rPr>
        <w:t>θα έχουν τις</w:t>
      </w:r>
      <w:r w:rsidR="00604A10" w:rsidRPr="008103DD">
        <w:rPr>
          <w:sz w:val="24"/>
          <w:szCs w:val="24"/>
        </w:rPr>
        <w:t xml:space="preserve"> ακόλουθες θεματικές:</w:t>
      </w:r>
    </w:p>
    <w:p w:rsidR="00604A10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Ψυχολογία</w:t>
      </w:r>
    </w:p>
    <w:p w:rsidR="005F20FA" w:rsidRDefault="005F20FA" w:rsidP="005F20FA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Εκπαίδευση</w:t>
      </w:r>
    </w:p>
    <w:p w:rsidR="005F20FA" w:rsidRPr="005F20FA" w:rsidRDefault="005F20FA" w:rsidP="005F20FA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lastRenderedPageBreak/>
        <w:t>Ανθρώπινα Δικαιώματα και Εκπαίδευση</w:t>
      </w:r>
      <w:r>
        <w:rPr>
          <w:sz w:val="24"/>
          <w:szCs w:val="24"/>
          <w:lang w:eastAsia="el-GR"/>
        </w:rPr>
        <w:t>: Εφαρμοσμένες Προσεγγίσεις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Προσχολική Εκπαίδευση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Υγεία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Ψυχική Υγεία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Παιδιά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Άτομα με Ειδικές Εκπαιδευτικές Ανάγκες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Ευάλωτες Κοινωνικά Ομάδες</w:t>
      </w:r>
    </w:p>
    <w:p w:rsidR="00992563" w:rsidRPr="008103DD" w:rsidRDefault="00992563" w:rsidP="00992563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Διαδίκτυο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Δικαιοσύνη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Κοινωνικές Επιστήμες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Τέχνες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Οικονομικά Ζητήματα</w:t>
      </w:r>
    </w:p>
    <w:p w:rsidR="00604A10" w:rsidRPr="008103DD" w:rsidRDefault="00604A10" w:rsidP="00F15DB8">
      <w:pPr>
        <w:numPr>
          <w:ilvl w:val="0"/>
          <w:numId w:val="1"/>
        </w:numPr>
        <w:spacing w:after="0" w:line="434" w:lineRule="atLeast"/>
        <w:ind w:left="450"/>
        <w:jc w:val="both"/>
        <w:textAlignment w:val="baseline"/>
        <w:rPr>
          <w:sz w:val="24"/>
          <w:szCs w:val="24"/>
          <w:lang w:eastAsia="el-GR"/>
        </w:rPr>
      </w:pPr>
      <w:r w:rsidRPr="008103DD">
        <w:rPr>
          <w:sz w:val="24"/>
          <w:szCs w:val="24"/>
          <w:lang w:eastAsia="el-GR"/>
        </w:rPr>
        <w:t>Ανθρώπινα Δικαιώματα και Μη Κερδοσκοπικές Οργανώσεις</w:t>
      </w:r>
    </w:p>
    <w:p w:rsidR="00604A10" w:rsidRPr="007B6FAF" w:rsidRDefault="00604A10" w:rsidP="00F15DB8">
      <w:pPr>
        <w:spacing w:after="120" w:line="360" w:lineRule="auto"/>
        <w:jc w:val="both"/>
        <w:rPr>
          <w:sz w:val="6"/>
          <w:szCs w:val="24"/>
        </w:rPr>
      </w:pPr>
    </w:p>
    <w:p w:rsidR="00604A10" w:rsidRPr="008103DD" w:rsidRDefault="007B6FAF" w:rsidP="00F15D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</w:rPr>
        <w:t>Σ</w:t>
      </w:r>
      <w:r w:rsidR="00604A10" w:rsidRPr="008103DD">
        <w:rPr>
          <w:sz w:val="24"/>
          <w:szCs w:val="24"/>
        </w:rPr>
        <w:t>ε όλη τη δι</w:t>
      </w:r>
      <w:r w:rsidR="001003AF">
        <w:rPr>
          <w:sz w:val="24"/>
          <w:szCs w:val="24"/>
        </w:rPr>
        <w:t>άρκεια του Συνεδρίου θα υπάρχει</w:t>
      </w:r>
      <w:r w:rsidR="00604A10" w:rsidRPr="008103DD">
        <w:rPr>
          <w:sz w:val="24"/>
          <w:szCs w:val="24"/>
        </w:rPr>
        <w:t xml:space="preserve"> </w:t>
      </w:r>
      <w:r w:rsidR="00604A10" w:rsidRPr="008103DD">
        <w:rPr>
          <w:sz w:val="24"/>
          <w:szCs w:val="24"/>
          <w:u w:val="single"/>
        </w:rPr>
        <w:t>Έκθεση Ζωγραφικής</w:t>
      </w:r>
      <w:r w:rsidR="00604A10" w:rsidRPr="008103DD">
        <w:rPr>
          <w:sz w:val="24"/>
          <w:szCs w:val="24"/>
        </w:rPr>
        <w:t xml:space="preserve"> με τίτλο </w:t>
      </w:r>
      <w:r w:rsidR="00604A10" w:rsidRPr="008103DD">
        <w:rPr>
          <w:rFonts w:ascii="Times New Roman" w:hAnsi="Times New Roman" w:cs="Times New Roman"/>
          <w:b/>
          <w:bCs/>
          <w:sz w:val="24"/>
          <w:szCs w:val="24"/>
        </w:rPr>
        <w:t xml:space="preserve">«Τα παιδιά ζωγραφίζουν τα δικαιώματα των ανθρώπων για έναν καλύτερο κόσμο», </w:t>
      </w:r>
      <w:r w:rsidR="001003AF">
        <w:rPr>
          <w:rFonts w:ascii="Times New Roman" w:hAnsi="Times New Roman" w:cs="Times New Roman"/>
          <w:bCs/>
          <w:sz w:val="24"/>
          <w:szCs w:val="24"/>
        </w:rPr>
        <w:t>με έργα</w:t>
      </w:r>
      <w:r w:rsidR="00604A10" w:rsidRPr="008103DD">
        <w:rPr>
          <w:rFonts w:ascii="Times New Roman" w:hAnsi="Times New Roman" w:cs="Times New Roman"/>
          <w:sz w:val="24"/>
          <w:szCs w:val="24"/>
        </w:rPr>
        <w:t xml:space="preserve"> </w:t>
      </w:r>
      <w:r w:rsidR="001003AF">
        <w:rPr>
          <w:rFonts w:ascii="Times New Roman" w:hAnsi="Times New Roman" w:cs="Times New Roman"/>
          <w:sz w:val="24"/>
          <w:szCs w:val="24"/>
          <w:u w:val="single"/>
        </w:rPr>
        <w:t>μαθητών</w:t>
      </w:r>
      <w:r w:rsidR="00604A10" w:rsidRPr="008103DD">
        <w:rPr>
          <w:rFonts w:ascii="Times New Roman" w:hAnsi="Times New Roman" w:cs="Times New Roman"/>
          <w:sz w:val="24"/>
          <w:szCs w:val="24"/>
          <w:u w:val="single"/>
        </w:rPr>
        <w:t xml:space="preserve"> της Πρωτοβάθμιας και της Δευτεροβάθμιας Εκπαίδευσης </w:t>
      </w:r>
      <w:r w:rsidR="00DA2369">
        <w:rPr>
          <w:rFonts w:ascii="Times New Roman" w:hAnsi="Times New Roman" w:cs="Times New Roman"/>
          <w:sz w:val="24"/>
          <w:szCs w:val="24"/>
          <w:u w:val="single"/>
        </w:rPr>
        <w:t>από το Νομό</w:t>
      </w:r>
      <w:r w:rsidR="00604A10" w:rsidRPr="008103DD">
        <w:rPr>
          <w:rFonts w:ascii="Times New Roman" w:hAnsi="Times New Roman" w:cs="Times New Roman"/>
          <w:sz w:val="24"/>
          <w:szCs w:val="24"/>
          <w:u w:val="single"/>
        </w:rPr>
        <w:t xml:space="preserve"> Ιωαννίνων.</w:t>
      </w:r>
      <w:r w:rsidR="00BA2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498C" w:rsidRPr="008103DD" w:rsidRDefault="0026498C" w:rsidP="0026498C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 εναρκτήρια τελετή</w:t>
      </w:r>
      <w:r w:rsidRPr="008103DD">
        <w:rPr>
          <w:sz w:val="24"/>
          <w:szCs w:val="24"/>
        </w:rPr>
        <w:t xml:space="preserve">  θα συμμετάσχει η </w:t>
      </w:r>
      <w:r w:rsidRPr="0026498C">
        <w:rPr>
          <w:b/>
          <w:sz w:val="24"/>
          <w:szCs w:val="24"/>
        </w:rPr>
        <w:t>Παιδική Χορωδία του Δήμου Διονύσου</w:t>
      </w:r>
      <w:r w:rsidRPr="008103DD">
        <w:rPr>
          <w:sz w:val="24"/>
          <w:szCs w:val="24"/>
        </w:rPr>
        <w:t xml:space="preserve">,  με ειδικό  πρόγραμμα που σχεδίασαν </w:t>
      </w:r>
      <w:r>
        <w:rPr>
          <w:sz w:val="24"/>
          <w:szCs w:val="24"/>
        </w:rPr>
        <w:t xml:space="preserve">αποκλειστικά </w:t>
      </w:r>
      <w:r w:rsidRPr="008103DD">
        <w:rPr>
          <w:sz w:val="24"/>
          <w:szCs w:val="24"/>
        </w:rPr>
        <w:t xml:space="preserve">για το συνέδριό μας αυτό. Τη δεύτερη μέρα του Συνεδρίου θα έχουμε </w:t>
      </w:r>
      <w:r w:rsidRPr="005F20FA">
        <w:rPr>
          <w:b/>
          <w:sz w:val="24"/>
          <w:szCs w:val="24"/>
        </w:rPr>
        <w:t>θεατρική παράσταση από τους φοιτητές του Παιδαγωγικού Τμήματος Νηπιαγωγών</w:t>
      </w:r>
      <w:r w:rsidRPr="008103DD">
        <w:rPr>
          <w:sz w:val="24"/>
          <w:szCs w:val="24"/>
        </w:rPr>
        <w:t>.</w:t>
      </w:r>
    </w:p>
    <w:p w:rsidR="00604A10" w:rsidRPr="008103DD" w:rsidRDefault="008103DD" w:rsidP="00F15DB8">
      <w:pPr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51542F" w:rsidRPr="008103DD">
        <w:rPr>
          <w:sz w:val="24"/>
          <w:szCs w:val="24"/>
        </w:rPr>
        <w:t>πισυνάπτουμε</w:t>
      </w:r>
      <w:r w:rsidR="00604A10" w:rsidRPr="008103DD">
        <w:rPr>
          <w:sz w:val="24"/>
          <w:szCs w:val="24"/>
        </w:rPr>
        <w:t xml:space="preserve"> </w:t>
      </w:r>
      <w:r w:rsidR="0051542F" w:rsidRPr="008103DD">
        <w:rPr>
          <w:sz w:val="24"/>
          <w:szCs w:val="24"/>
        </w:rPr>
        <w:t xml:space="preserve">την </w:t>
      </w:r>
      <w:r w:rsidR="0051542F" w:rsidRPr="00216AF7">
        <w:rPr>
          <w:b/>
          <w:sz w:val="24"/>
          <w:szCs w:val="24"/>
        </w:rPr>
        <w:t>αφίσα του Συνεδρίου</w:t>
      </w:r>
      <w:r w:rsidR="0051542F" w:rsidRPr="008103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καθώς </w:t>
      </w:r>
      <w:r w:rsidR="0051542F" w:rsidRPr="008103DD">
        <w:rPr>
          <w:sz w:val="24"/>
          <w:szCs w:val="24"/>
        </w:rPr>
        <w:t xml:space="preserve">και </w:t>
      </w:r>
      <w:r w:rsidR="00604A10" w:rsidRPr="008103DD">
        <w:rPr>
          <w:sz w:val="24"/>
          <w:szCs w:val="24"/>
        </w:rPr>
        <w:t>ανακοίνωση για</w:t>
      </w:r>
      <w:r w:rsidR="005F20FA">
        <w:rPr>
          <w:sz w:val="24"/>
          <w:szCs w:val="24"/>
        </w:rPr>
        <w:t xml:space="preserve"> τα</w:t>
      </w:r>
      <w:r w:rsidR="00604A10" w:rsidRPr="008103DD">
        <w:rPr>
          <w:sz w:val="24"/>
          <w:szCs w:val="24"/>
        </w:rPr>
        <w:t xml:space="preserve"> </w:t>
      </w:r>
      <w:r w:rsidR="00604A10" w:rsidRPr="00216AF7">
        <w:rPr>
          <w:b/>
          <w:sz w:val="24"/>
          <w:szCs w:val="24"/>
          <w:u w:val="single"/>
        </w:rPr>
        <w:t xml:space="preserve">τρία </w:t>
      </w:r>
      <w:r w:rsidR="005F20FA" w:rsidRPr="00216AF7">
        <w:rPr>
          <w:b/>
          <w:sz w:val="24"/>
          <w:szCs w:val="24"/>
          <w:u w:val="single"/>
        </w:rPr>
        <w:t xml:space="preserve">(3) </w:t>
      </w:r>
      <w:r w:rsidR="00604A10" w:rsidRPr="00216AF7">
        <w:rPr>
          <w:b/>
          <w:sz w:val="24"/>
          <w:szCs w:val="24"/>
          <w:u w:val="single"/>
        </w:rPr>
        <w:t>εργαστήρια</w:t>
      </w:r>
      <w:r w:rsidR="00604A10" w:rsidRPr="00216AF7">
        <w:rPr>
          <w:b/>
          <w:sz w:val="24"/>
          <w:szCs w:val="24"/>
        </w:rPr>
        <w:t xml:space="preserve"> (</w:t>
      </w:r>
      <w:r w:rsidR="00604A10" w:rsidRPr="00216AF7">
        <w:rPr>
          <w:b/>
          <w:sz w:val="24"/>
          <w:szCs w:val="24"/>
          <w:lang w:val="en-US"/>
        </w:rPr>
        <w:t>Workshops</w:t>
      </w:r>
      <w:r w:rsidR="00604A10" w:rsidRPr="00216AF7">
        <w:rPr>
          <w:b/>
          <w:sz w:val="24"/>
          <w:szCs w:val="24"/>
        </w:rPr>
        <w:t>)</w:t>
      </w:r>
      <w:r w:rsidR="001003AF">
        <w:rPr>
          <w:b/>
          <w:sz w:val="24"/>
          <w:szCs w:val="24"/>
        </w:rPr>
        <w:t>,</w:t>
      </w:r>
      <w:r w:rsidR="00604A10" w:rsidRPr="008103DD">
        <w:rPr>
          <w:sz w:val="24"/>
          <w:szCs w:val="24"/>
        </w:rPr>
        <w:t xml:space="preserve"> </w:t>
      </w:r>
      <w:r w:rsidR="001003AF">
        <w:rPr>
          <w:sz w:val="24"/>
          <w:szCs w:val="24"/>
        </w:rPr>
        <w:t>τα οποία</w:t>
      </w:r>
      <w:r w:rsidR="00604A10" w:rsidRPr="008103DD">
        <w:rPr>
          <w:sz w:val="24"/>
          <w:szCs w:val="24"/>
        </w:rPr>
        <w:t xml:space="preserve"> θα γίνουν την</w:t>
      </w:r>
      <w:r w:rsidR="00216AF7">
        <w:rPr>
          <w:sz w:val="24"/>
          <w:szCs w:val="24"/>
        </w:rPr>
        <w:t xml:space="preserve"> πρώτη ημέρα, Τετάρτη 25/5/2016 και </w:t>
      </w:r>
      <w:r w:rsidR="00216AF7" w:rsidRPr="001003AF">
        <w:rPr>
          <w:sz w:val="24"/>
          <w:szCs w:val="24"/>
          <w:u w:val="single"/>
        </w:rPr>
        <w:t xml:space="preserve">προσφέρονται δωρεάν </w:t>
      </w:r>
      <w:r w:rsidR="00604A10" w:rsidRPr="001003AF">
        <w:rPr>
          <w:sz w:val="24"/>
          <w:szCs w:val="24"/>
          <w:u w:val="single"/>
        </w:rPr>
        <w:t xml:space="preserve"> </w:t>
      </w:r>
      <w:r w:rsidR="001003AF" w:rsidRPr="001003AF">
        <w:rPr>
          <w:sz w:val="24"/>
          <w:szCs w:val="24"/>
          <w:u w:val="single"/>
        </w:rPr>
        <w:t>σε</w:t>
      </w:r>
      <w:r w:rsidR="005F20FA" w:rsidRPr="001003AF">
        <w:rPr>
          <w:sz w:val="24"/>
          <w:szCs w:val="24"/>
          <w:u w:val="single"/>
        </w:rPr>
        <w:t xml:space="preserve"> </w:t>
      </w:r>
      <w:r w:rsidR="00992563" w:rsidRPr="001003AF">
        <w:rPr>
          <w:sz w:val="24"/>
          <w:szCs w:val="24"/>
          <w:u w:val="single"/>
        </w:rPr>
        <w:t xml:space="preserve">κάθε </w:t>
      </w:r>
      <w:r w:rsidR="00216AF7" w:rsidRPr="001003AF">
        <w:rPr>
          <w:sz w:val="24"/>
          <w:szCs w:val="24"/>
          <w:u w:val="single"/>
        </w:rPr>
        <w:t>εγγεγραμμένο σύνεδρο</w:t>
      </w:r>
      <w:r w:rsidR="00992563" w:rsidRPr="008103DD">
        <w:rPr>
          <w:sz w:val="24"/>
          <w:szCs w:val="24"/>
        </w:rPr>
        <w:t>.</w:t>
      </w:r>
    </w:p>
    <w:p w:rsidR="00604A10" w:rsidRPr="007B6FAF" w:rsidRDefault="00604A10" w:rsidP="004E3B91">
      <w:pPr>
        <w:spacing w:line="240" w:lineRule="auto"/>
        <w:jc w:val="both"/>
        <w:rPr>
          <w:bCs/>
          <w:sz w:val="24"/>
          <w:szCs w:val="24"/>
        </w:rPr>
      </w:pPr>
      <w:r w:rsidRPr="008103DD">
        <w:rPr>
          <w:sz w:val="24"/>
          <w:szCs w:val="24"/>
        </w:rPr>
        <w:t xml:space="preserve">Για </w:t>
      </w:r>
      <w:r w:rsidR="005F20FA">
        <w:rPr>
          <w:sz w:val="24"/>
          <w:szCs w:val="24"/>
        </w:rPr>
        <w:t>το Π</w:t>
      </w:r>
      <w:r w:rsidR="008103DD">
        <w:rPr>
          <w:sz w:val="24"/>
          <w:szCs w:val="24"/>
        </w:rPr>
        <w:t xml:space="preserve">ρόγραμμα </w:t>
      </w:r>
      <w:r w:rsidR="005F20FA">
        <w:rPr>
          <w:sz w:val="24"/>
          <w:szCs w:val="24"/>
        </w:rPr>
        <w:t xml:space="preserve">του Συνεδρίου </w:t>
      </w:r>
      <w:r w:rsidR="008103DD">
        <w:rPr>
          <w:sz w:val="24"/>
          <w:szCs w:val="24"/>
        </w:rPr>
        <w:t xml:space="preserve">και </w:t>
      </w:r>
      <w:r w:rsidR="005F20FA">
        <w:rPr>
          <w:sz w:val="24"/>
          <w:szCs w:val="24"/>
        </w:rPr>
        <w:t xml:space="preserve">για </w:t>
      </w:r>
      <w:r w:rsidRPr="008103DD">
        <w:rPr>
          <w:sz w:val="24"/>
          <w:szCs w:val="24"/>
        </w:rPr>
        <w:t>περισσότερες πληρο</w:t>
      </w:r>
      <w:r w:rsidR="005F20FA">
        <w:rPr>
          <w:sz w:val="24"/>
          <w:szCs w:val="24"/>
        </w:rPr>
        <w:t>φορίες, μπορείτε να επισκέπτεστε</w:t>
      </w:r>
      <w:r w:rsidRPr="008103DD">
        <w:rPr>
          <w:sz w:val="24"/>
          <w:szCs w:val="24"/>
        </w:rPr>
        <w:t xml:space="preserve"> την ιστοσελίδα του συνεδρίου </w:t>
      </w:r>
      <w:proofErr w:type="spellStart"/>
      <w:r w:rsidR="00E223DA">
        <w:rPr>
          <w:b/>
          <w:bCs/>
          <w:color w:val="548DD4"/>
          <w:sz w:val="28"/>
          <w:szCs w:val="24"/>
          <w:u w:val="single"/>
          <w:lang w:val="en-US"/>
        </w:rPr>
        <w:t>h</w:t>
      </w:r>
      <w:r w:rsidRPr="00E223DA">
        <w:rPr>
          <w:b/>
          <w:bCs/>
          <w:color w:val="548DD4"/>
          <w:sz w:val="28"/>
          <w:szCs w:val="24"/>
          <w:u w:val="single"/>
          <w:lang w:val="en-US"/>
        </w:rPr>
        <w:t>umanrights</w:t>
      </w:r>
      <w:proofErr w:type="spellEnd"/>
      <w:r w:rsidRPr="00E223DA">
        <w:rPr>
          <w:b/>
          <w:bCs/>
          <w:color w:val="548DD4"/>
          <w:sz w:val="28"/>
          <w:szCs w:val="24"/>
          <w:u w:val="single"/>
        </w:rPr>
        <w:t>.</w:t>
      </w:r>
      <w:r w:rsidRPr="00E223DA">
        <w:rPr>
          <w:b/>
          <w:bCs/>
          <w:color w:val="548DD4"/>
          <w:sz w:val="28"/>
          <w:szCs w:val="24"/>
          <w:u w:val="single"/>
          <w:lang w:val="en-US"/>
        </w:rPr>
        <w:t>conf</w:t>
      </w:r>
      <w:r w:rsidRPr="00E223DA">
        <w:rPr>
          <w:b/>
          <w:bCs/>
          <w:color w:val="548DD4"/>
          <w:sz w:val="28"/>
          <w:szCs w:val="24"/>
          <w:u w:val="single"/>
        </w:rPr>
        <w:t>.</w:t>
      </w:r>
      <w:proofErr w:type="spellStart"/>
      <w:r w:rsidRPr="00E223DA">
        <w:rPr>
          <w:b/>
          <w:bCs/>
          <w:color w:val="548DD4"/>
          <w:sz w:val="28"/>
          <w:szCs w:val="24"/>
          <w:u w:val="single"/>
          <w:lang w:val="en-US"/>
        </w:rPr>
        <w:t>uoi</w:t>
      </w:r>
      <w:proofErr w:type="spellEnd"/>
      <w:r w:rsidRPr="00E223DA">
        <w:rPr>
          <w:b/>
          <w:bCs/>
          <w:color w:val="548DD4"/>
          <w:sz w:val="28"/>
          <w:szCs w:val="24"/>
          <w:u w:val="single"/>
        </w:rPr>
        <w:t>.</w:t>
      </w:r>
      <w:r w:rsidRPr="00E223DA">
        <w:rPr>
          <w:b/>
          <w:bCs/>
          <w:color w:val="548DD4"/>
          <w:sz w:val="28"/>
          <w:szCs w:val="24"/>
          <w:u w:val="single"/>
          <w:lang w:val="en-US"/>
        </w:rPr>
        <w:t>gr</w:t>
      </w:r>
      <w:r w:rsidR="005F20FA">
        <w:rPr>
          <w:bCs/>
          <w:sz w:val="24"/>
          <w:szCs w:val="24"/>
        </w:rPr>
        <w:t>.</w:t>
      </w:r>
      <w:r w:rsidRPr="008103DD">
        <w:rPr>
          <w:b/>
          <w:bCs/>
          <w:color w:val="548DD4"/>
          <w:sz w:val="24"/>
          <w:szCs w:val="24"/>
        </w:rPr>
        <w:t xml:space="preserve"> </w:t>
      </w:r>
    </w:p>
    <w:p w:rsidR="00604A10" w:rsidRDefault="00604A10" w:rsidP="004E3B91">
      <w:pPr>
        <w:spacing w:line="240" w:lineRule="auto"/>
        <w:jc w:val="center"/>
        <w:rPr>
          <w:sz w:val="24"/>
          <w:szCs w:val="24"/>
        </w:rPr>
      </w:pPr>
      <w:r w:rsidRPr="008103DD">
        <w:rPr>
          <w:sz w:val="24"/>
          <w:szCs w:val="24"/>
          <w:lang w:val="en-US"/>
        </w:rPr>
        <w:t>M</w:t>
      </w:r>
      <w:r w:rsidRPr="008103DD">
        <w:rPr>
          <w:sz w:val="24"/>
          <w:szCs w:val="24"/>
        </w:rPr>
        <w:t>ε εκτίμηση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655"/>
        <w:gridCol w:w="3027"/>
      </w:tblGrid>
      <w:tr w:rsidR="00216AF7" w:rsidRPr="007B6FAF" w:rsidTr="00216AF7">
        <w:tc>
          <w:tcPr>
            <w:tcW w:w="2840" w:type="dxa"/>
          </w:tcPr>
          <w:p w:rsidR="00DA2369" w:rsidRPr="007B6FAF" w:rsidRDefault="00DA2369" w:rsidP="007B6FAF">
            <w:pPr>
              <w:spacing w:line="240" w:lineRule="auto"/>
              <w:rPr>
                <w:rFonts w:ascii="Segoe UI Semibold" w:hAnsi="Segoe UI Semibold" w:cs="Segoe UI Semibold"/>
                <w:i/>
              </w:rPr>
            </w:pPr>
            <w:r w:rsidRPr="007B6FAF">
              <w:rPr>
                <w:rFonts w:ascii="Segoe UI Semibold" w:hAnsi="Segoe UI Semibold" w:cs="Segoe UI Semibold"/>
                <w:b/>
                <w:i/>
              </w:rPr>
              <w:t xml:space="preserve">Άρτεμις Ζ. </w:t>
            </w:r>
            <w:proofErr w:type="spellStart"/>
            <w:r w:rsidRPr="007B6FAF">
              <w:rPr>
                <w:rFonts w:ascii="Segoe UI Semibold" w:hAnsi="Segoe UI Semibold" w:cs="Segoe UI Semibold"/>
                <w:b/>
                <w:i/>
              </w:rPr>
              <w:t>Γιώτσα</w:t>
            </w:r>
            <w:proofErr w:type="spellEnd"/>
            <w:r w:rsidR="004E3B91" w:rsidRPr="007B6FAF">
              <w:rPr>
                <w:rFonts w:ascii="Segoe UI Semibold" w:hAnsi="Segoe UI Semibold" w:cs="Segoe UI Semibold"/>
                <w:b/>
                <w:i/>
              </w:rPr>
              <w:t xml:space="preserve">  </w:t>
            </w:r>
            <w:r w:rsidR="007B6FAF" w:rsidRPr="007B6FAF">
              <w:rPr>
                <w:rFonts w:ascii="Segoe UI Semibold" w:hAnsi="Segoe UI Semibold" w:cs="Segoe UI Semibold"/>
                <w:b/>
                <w:i/>
              </w:rPr>
              <w:t xml:space="preserve">  </w:t>
            </w:r>
            <w:r w:rsidR="004E3B91" w:rsidRPr="007B6FAF">
              <w:rPr>
                <w:rFonts w:ascii="Segoe UI Semibold" w:hAnsi="Segoe UI Semibold" w:cs="Segoe UI Semibold"/>
                <w:b/>
                <w:i/>
              </w:rPr>
              <w:t xml:space="preserve">  </w:t>
            </w:r>
            <w:r w:rsidR="004E3B91" w:rsidRPr="007B6FAF">
              <w:rPr>
                <w:rFonts w:ascii="Segoe UI Semibold" w:hAnsi="Segoe UI Semibold" w:cs="Segoe UI Semibold"/>
                <w:i/>
              </w:rPr>
              <w:t xml:space="preserve">       Αν. Καθηγήτρια         Κοινωνικής Ψυχολογίας,</w:t>
            </w:r>
            <w:r w:rsidR="007B6FAF" w:rsidRPr="007B6FAF">
              <w:rPr>
                <w:rFonts w:ascii="Segoe UI Semibold" w:hAnsi="Segoe UI Semibold" w:cs="Segoe UI Semibold"/>
                <w:i/>
              </w:rPr>
              <w:t xml:space="preserve"> </w:t>
            </w:r>
            <w:r w:rsidR="004E3B91" w:rsidRPr="007B6FAF">
              <w:rPr>
                <w:rFonts w:ascii="Segoe UI Semibold" w:hAnsi="Segoe UI Semibold" w:cs="Segoe UI Semibold"/>
                <w:i/>
              </w:rPr>
              <w:t>Πανεπιστήμιο Ιωαννίνων</w:t>
            </w:r>
          </w:p>
        </w:tc>
        <w:tc>
          <w:tcPr>
            <w:tcW w:w="2655" w:type="dxa"/>
          </w:tcPr>
          <w:p w:rsidR="004E3B91" w:rsidRPr="007B6FAF" w:rsidRDefault="004E3B91" w:rsidP="004E3B91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Segoe UI Semibold"/>
                <w:b/>
                <w:lang w:eastAsia="zh-CN"/>
              </w:rPr>
            </w:pPr>
            <w:proofErr w:type="spellStart"/>
            <w:r w:rsidRPr="007B6FAF">
              <w:rPr>
                <w:rFonts w:ascii="Segoe UI Semibold" w:eastAsia="Times New Roman" w:hAnsi="Segoe UI Semibold" w:cs="Segoe UI Semibold"/>
                <w:b/>
                <w:i/>
                <w:iCs/>
                <w:lang w:val="en-US" w:eastAsia="zh-CN"/>
              </w:rPr>
              <w:t>Polli</w:t>
            </w:r>
            <w:proofErr w:type="spellEnd"/>
            <w:r w:rsidRPr="007B6FAF">
              <w:rPr>
                <w:rFonts w:ascii="Segoe UI Semibold" w:eastAsia="Times New Roman" w:hAnsi="Segoe UI Semibold" w:cs="Segoe UI Semibold"/>
                <w:b/>
                <w:i/>
                <w:iCs/>
                <w:lang w:eastAsia="zh-CN"/>
              </w:rPr>
              <w:t xml:space="preserve"> </w:t>
            </w:r>
            <w:proofErr w:type="spellStart"/>
            <w:r w:rsidRPr="007B6FAF">
              <w:rPr>
                <w:rFonts w:ascii="Segoe UI Semibold" w:eastAsia="Times New Roman" w:hAnsi="Segoe UI Semibold" w:cs="Segoe UI Semibold"/>
                <w:b/>
                <w:i/>
                <w:iCs/>
                <w:lang w:val="en-US" w:eastAsia="zh-CN"/>
              </w:rPr>
              <w:t>Hagenaars</w:t>
            </w:r>
            <w:proofErr w:type="spellEnd"/>
          </w:p>
          <w:p w:rsidR="00DA2369" w:rsidRPr="007B6FAF" w:rsidRDefault="004E3B91" w:rsidP="00216AF7">
            <w:pPr>
              <w:shd w:val="clear" w:color="auto" w:fill="FFFFFF"/>
              <w:spacing w:after="0" w:line="240" w:lineRule="auto"/>
              <w:rPr>
                <w:rFonts w:ascii="Segoe UI Semibold" w:eastAsia="Times New Roman" w:hAnsi="Segoe UI Semibold" w:cs="Segoe UI Semibold"/>
                <w:lang w:val="en-US" w:eastAsia="zh-CN"/>
              </w:rPr>
            </w:pPr>
            <w:proofErr w:type="spellStart"/>
            <w:r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>Convenor</w:t>
            </w:r>
            <w:proofErr w:type="spellEnd"/>
            <w:r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 xml:space="preserve"> of the Board of Human Rights</w:t>
            </w:r>
            <w:r w:rsidR="00216AF7"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>,</w:t>
            </w:r>
            <w:r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>,</w:t>
            </w:r>
            <w:r w:rsidR="00216AF7"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 xml:space="preserve"> </w:t>
            </w:r>
            <w:r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>European Federation of Psychologists’</w:t>
            </w:r>
            <w:r w:rsidR="00216AF7" w:rsidRPr="007B6FAF">
              <w:rPr>
                <w:rFonts w:ascii="Segoe UI Semibold" w:eastAsia="Times New Roman" w:hAnsi="Segoe UI Semibold" w:cs="Segoe UI Semibold"/>
                <w:i/>
                <w:iCs/>
                <w:lang w:val="en-US" w:eastAsia="zh-CN"/>
              </w:rPr>
              <w:t xml:space="preserve"> Associations, (EFPA)</w:t>
            </w:r>
          </w:p>
        </w:tc>
        <w:tc>
          <w:tcPr>
            <w:tcW w:w="3027" w:type="dxa"/>
          </w:tcPr>
          <w:p w:rsidR="00DA2369" w:rsidRPr="007B6FAF" w:rsidRDefault="00DA2369" w:rsidP="00DA2369">
            <w:pPr>
              <w:spacing w:line="240" w:lineRule="auto"/>
              <w:rPr>
                <w:rFonts w:ascii="Segoe UI Semibold" w:hAnsi="Segoe UI Semibold" w:cs="Segoe UI Semibold"/>
                <w:i/>
              </w:rPr>
            </w:pPr>
            <w:r w:rsidRPr="007B6FAF">
              <w:rPr>
                <w:rFonts w:ascii="Segoe UI Semibold" w:hAnsi="Segoe UI Semibold" w:cs="Segoe UI Semibold"/>
                <w:b/>
                <w:i/>
              </w:rPr>
              <w:t>Βασιλική Μπουκουβάλα</w:t>
            </w:r>
            <w:r w:rsidR="00216AF7" w:rsidRPr="007B6FAF">
              <w:rPr>
                <w:rFonts w:ascii="Segoe UI Semibold" w:hAnsi="Segoe UI Semibold" w:cs="Segoe UI Semibold"/>
                <w:b/>
                <w:i/>
              </w:rPr>
              <w:t xml:space="preserve"> </w:t>
            </w:r>
            <w:r w:rsidR="00216AF7" w:rsidRPr="007B6FAF">
              <w:rPr>
                <w:rFonts w:ascii="Segoe UI Semibold" w:hAnsi="Segoe UI Semibold" w:cs="Segoe UI Semibold"/>
                <w:i/>
              </w:rPr>
              <w:t xml:space="preserve"> </w:t>
            </w:r>
            <w:r w:rsidR="004E3B91" w:rsidRPr="007B6FAF">
              <w:rPr>
                <w:rFonts w:ascii="Segoe UI Semibold" w:hAnsi="Segoe UI Semibold" w:cs="Segoe UI Semibold"/>
                <w:i/>
              </w:rPr>
              <w:t xml:space="preserve"> Κλινική Ψυχολόγος, Πρόεδρος</w:t>
            </w:r>
            <w:r w:rsidR="00216AF7" w:rsidRPr="007B6FAF">
              <w:rPr>
                <w:rFonts w:ascii="Segoe UI Semibold" w:hAnsi="Segoe UI Semibold" w:cs="Segoe UI Semibold"/>
                <w:i/>
              </w:rPr>
              <w:t xml:space="preserve"> του Συλλόγου Ελλήνων Ψυχολόγων, </w:t>
            </w:r>
            <w:r w:rsidR="004E3B91" w:rsidRPr="007B6FAF">
              <w:rPr>
                <w:rFonts w:ascii="Segoe UI Semibold" w:hAnsi="Segoe UI Semibold" w:cs="Segoe UI Semibold"/>
                <w:i/>
              </w:rPr>
              <w:t xml:space="preserve"> (ΣΕΨ</w:t>
            </w:r>
            <w:r w:rsidR="00216AF7" w:rsidRPr="007B6FAF">
              <w:rPr>
                <w:rFonts w:ascii="Segoe UI Semibold" w:hAnsi="Segoe UI Semibold" w:cs="Segoe UI Semibold"/>
                <w:i/>
              </w:rPr>
              <w:t>)</w:t>
            </w:r>
          </w:p>
        </w:tc>
      </w:tr>
    </w:tbl>
    <w:p w:rsidR="00604A10" w:rsidRPr="007B6FAF" w:rsidRDefault="00604A10" w:rsidP="00216AF7">
      <w:pPr>
        <w:jc w:val="both"/>
        <w:rPr>
          <w:sz w:val="20"/>
          <w:szCs w:val="20"/>
        </w:rPr>
      </w:pPr>
    </w:p>
    <w:sectPr w:rsidR="00604A10" w:rsidRPr="007B6FAF" w:rsidSect="00CE0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 Semibold">
    <w:altName w:val="DejaVu Sans"/>
    <w:charset w:val="A1"/>
    <w:family w:val="swiss"/>
    <w:pitch w:val="variable"/>
    <w:sig w:usb0="00000000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F56"/>
    <w:multiLevelType w:val="multilevel"/>
    <w:tmpl w:val="A3D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B06279"/>
    <w:rsid w:val="00061A9E"/>
    <w:rsid w:val="001003AF"/>
    <w:rsid w:val="001414F4"/>
    <w:rsid w:val="00177405"/>
    <w:rsid w:val="001C35FA"/>
    <w:rsid w:val="001C4D04"/>
    <w:rsid w:val="001E1FA3"/>
    <w:rsid w:val="00216AF7"/>
    <w:rsid w:val="0026498C"/>
    <w:rsid w:val="00361880"/>
    <w:rsid w:val="003903FC"/>
    <w:rsid w:val="00395879"/>
    <w:rsid w:val="004155E1"/>
    <w:rsid w:val="004E3B91"/>
    <w:rsid w:val="005001F2"/>
    <w:rsid w:val="0051542F"/>
    <w:rsid w:val="005316A7"/>
    <w:rsid w:val="00581BB8"/>
    <w:rsid w:val="005F20FA"/>
    <w:rsid w:val="00604A10"/>
    <w:rsid w:val="00632D43"/>
    <w:rsid w:val="007B6FAF"/>
    <w:rsid w:val="007D2944"/>
    <w:rsid w:val="00802214"/>
    <w:rsid w:val="008103DD"/>
    <w:rsid w:val="00830789"/>
    <w:rsid w:val="008500B6"/>
    <w:rsid w:val="008F7516"/>
    <w:rsid w:val="00992563"/>
    <w:rsid w:val="009A1BFE"/>
    <w:rsid w:val="00A01A2C"/>
    <w:rsid w:val="00A11DB5"/>
    <w:rsid w:val="00A23878"/>
    <w:rsid w:val="00A57353"/>
    <w:rsid w:val="00AB445A"/>
    <w:rsid w:val="00B06279"/>
    <w:rsid w:val="00B647C4"/>
    <w:rsid w:val="00BA2480"/>
    <w:rsid w:val="00BF0900"/>
    <w:rsid w:val="00C31EED"/>
    <w:rsid w:val="00CC2C53"/>
    <w:rsid w:val="00CE09A5"/>
    <w:rsid w:val="00D050F4"/>
    <w:rsid w:val="00D75EE6"/>
    <w:rsid w:val="00D8464A"/>
    <w:rsid w:val="00D865EE"/>
    <w:rsid w:val="00D91B62"/>
    <w:rsid w:val="00DA2369"/>
    <w:rsid w:val="00E223DA"/>
    <w:rsid w:val="00F00808"/>
    <w:rsid w:val="00F15DB8"/>
    <w:rsid w:val="00F3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A5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A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2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23DA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A5"/>
    <w:pPr>
      <w:spacing w:after="200" w:line="276" w:lineRule="auto"/>
    </w:pPr>
    <w:rPr>
      <w:rFonts w:cs="Calibri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A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DA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6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81949886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59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85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0753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E489-3438-48B9-8123-7F156D8D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Αγαπητοί συνάδελφοι,</vt:lpstr>
      <vt:lpstr>Αγαπητοί συνάδελφοι,</vt:lpstr>
    </vt:vector>
  </TitlesOfParts>
  <Company>Hewlett-Packard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συνάδελφοι,</dc:title>
  <dc:creator>hp</dc:creator>
  <cp:lastModifiedBy>athina1</cp:lastModifiedBy>
  <cp:revision>2</cp:revision>
  <dcterms:created xsi:type="dcterms:W3CDTF">2016-05-16T06:48:00Z</dcterms:created>
  <dcterms:modified xsi:type="dcterms:W3CDTF">2016-05-16T06:48:00Z</dcterms:modified>
</cp:coreProperties>
</file>